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8CEF" w14:textId="0EA1ED03" w:rsidR="007E7F5E" w:rsidRPr="00C750AE" w:rsidRDefault="007E7F5E" w:rsidP="00C750AE">
      <w:pPr>
        <w:widowControl w:val="0"/>
        <w:autoSpaceDE w:val="0"/>
        <w:autoSpaceDN w:val="0"/>
        <w:adjustRightInd w:val="0"/>
        <w:jc w:val="center"/>
        <w:rPr>
          <w:rFonts w:ascii="Calibri" w:hAnsi="Calibri"/>
          <w:b/>
          <w:i/>
          <w:smallCaps/>
          <w:u w:val="single"/>
        </w:rPr>
      </w:pPr>
      <w:bookmarkStart w:id="0" w:name="_Toc497406289"/>
      <w:bookmarkStart w:id="1" w:name="_Toc66856289"/>
      <w:bookmarkStart w:id="2" w:name="_Toc71796265"/>
      <w:bookmarkStart w:id="3" w:name="_Toc71809169"/>
      <w:bookmarkStart w:id="4" w:name="_Toc73859684"/>
      <w:bookmarkStart w:id="5" w:name="_Toc73860368"/>
      <w:bookmarkStart w:id="6" w:name="_Toc82752377"/>
      <w:r w:rsidRPr="00C750AE">
        <w:rPr>
          <w:rFonts w:ascii="Calibri" w:hAnsi="Calibri"/>
          <w:b/>
          <w:i/>
          <w:smallCaps/>
          <w:u w:val="single"/>
        </w:rPr>
        <w:t>C</w:t>
      </w:r>
      <w:r w:rsidR="00100278">
        <w:rPr>
          <w:rFonts w:ascii="Calibri" w:hAnsi="Calibri"/>
          <w:b/>
          <w:i/>
          <w:smallCaps/>
          <w:u w:val="single"/>
        </w:rPr>
        <w:t>ontractor FTE Organization Chart</w:t>
      </w:r>
      <w:bookmarkEnd w:id="0"/>
      <w:r w:rsidRPr="00C750AE">
        <w:rPr>
          <w:rFonts w:ascii="Calibri" w:hAnsi="Calibri"/>
          <w:b/>
          <w:i/>
          <w:smallCaps/>
          <w:u w:val="single"/>
        </w:rPr>
        <w:t xml:space="preserve"> (</w:t>
      </w:r>
      <w:r w:rsidRPr="00C750AE">
        <w:rPr>
          <w:rFonts w:ascii="Calibri" w:hAnsi="Calibri"/>
          <w:b/>
          <w:i/>
          <w:smallCaps/>
          <w:u w:val="single"/>
        </w:rPr>
        <w:t>J</w:t>
      </w:r>
      <w:r w:rsidR="00100278">
        <w:rPr>
          <w:rFonts w:ascii="Calibri" w:hAnsi="Calibri"/>
          <w:b/>
          <w:i/>
          <w:smallCaps/>
          <w:u w:val="single"/>
        </w:rPr>
        <w:t>an</w:t>
      </w:r>
      <w:r w:rsidRPr="00C750AE">
        <w:rPr>
          <w:rFonts w:ascii="Calibri" w:hAnsi="Calibri"/>
          <w:b/>
          <w:i/>
          <w:smallCaps/>
          <w:u w:val="single"/>
        </w:rPr>
        <w:t xml:space="preserve"> </w:t>
      </w:r>
      <w:r w:rsidRPr="00C750AE">
        <w:rPr>
          <w:rFonts w:ascii="Calibri" w:hAnsi="Calibri"/>
          <w:b/>
          <w:i/>
          <w:smallCaps/>
          <w:u w:val="single"/>
        </w:rPr>
        <w:t>2024</w:t>
      </w:r>
      <w:r w:rsidRPr="00C750AE">
        <w:rPr>
          <w:rFonts w:ascii="Calibri" w:hAnsi="Calibri"/>
          <w:b/>
          <w:i/>
          <w:smallCaps/>
          <w:u w:val="single"/>
        </w:rPr>
        <w:t>)</w:t>
      </w:r>
      <w:bookmarkEnd w:id="1"/>
      <w:bookmarkEnd w:id="2"/>
      <w:bookmarkEnd w:id="3"/>
      <w:bookmarkEnd w:id="4"/>
      <w:bookmarkEnd w:id="5"/>
      <w:bookmarkEnd w:id="6"/>
    </w:p>
    <w:p w14:paraId="0F7E9AE6" w14:textId="16A79CAE" w:rsidR="007E7F5E" w:rsidRDefault="007E7F5E" w:rsidP="007E7F5E">
      <w:pPr>
        <w:rPr>
          <w:color w:val="000000"/>
          <w:sz w:val="22"/>
          <w:szCs w:val="22"/>
        </w:rPr>
      </w:pPr>
    </w:p>
    <w:p w14:paraId="3732808D" w14:textId="13321250" w:rsidR="00C750AE" w:rsidRDefault="00C750AE" w:rsidP="007E7F5E">
      <w:pPr>
        <w:rPr>
          <w:color w:val="000000"/>
          <w:sz w:val="22"/>
          <w:szCs w:val="22"/>
        </w:rPr>
      </w:pPr>
    </w:p>
    <w:p w14:paraId="02F551C5" w14:textId="77777777" w:rsidR="00C750AE" w:rsidRPr="00916A05" w:rsidRDefault="00C750AE" w:rsidP="007E7F5E">
      <w:pPr>
        <w:rPr>
          <w:color w:val="000000"/>
          <w:sz w:val="22"/>
          <w:szCs w:val="22"/>
        </w:rPr>
      </w:pPr>
    </w:p>
    <w:p w14:paraId="07091684" w14:textId="77777777" w:rsidR="007E7F5E" w:rsidRPr="00C750AE" w:rsidRDefault="007E7F5E" w:rsidP="007E7F5E">
      <w:pPr>
        <w:rPr>
          <w:rFonts w:asciiTheme="minorHAnsi" w:hAnsiTheme="minorHAnsi" w:cstheme="minorHAnsi"/>
          <w:b/>
          <w:bCs/>
          <w:i/>
          <w:iCs/>
          <w:caps/>
          <w:color w:val="000000"/>
          <w:sz w:val="22"/>
          <w:szCs w:val="22"/>
        </w:rPr>
      </w:pPr>
      <w:r w:rsidRPr="00C750AE">
        <w:rPr>
          <w:rFonts w:asciiTheme="minorHAnsi" w:hAnsiTheme="minorHAnsi" w:cstheme="minorHAnsi"/>
          <w:b/>
          <w:bCs/>
          <w:i/>
          <w:iCs/>
          <w:caps/>
          <w:color w:val="000000"/>
          <w:sz w:val="22"/>
          <w:szCs w:val="22"/>
        </w:rPr>
        <w:t>Purpose</w:t>
      </w:r>
    </w:p>
    <w:p w14:paraId="02B178D5" w14:textId="77777777" w:rsidR="007E7F5E" w:rsidRPr="00916A05" w:rsidRDefault="007E7F5E" w:rsidP="007E7F5E">
      <w:pPr>
        <w:rPr>
          <w:color w:val="000000"/>
          <w:sz w:val="22"/>
          <w:szCs w:val="22"/>
        </w:rPr>
      </w:pPr>
    </w:p>
    <w:p w14:paraId="6D7543AA" w14:textId="37ADD988" w:rsidR="007E7F5E" w:rsidRPr="00100278" w:rsidRDefault="007E7F5E" w:rsidP="007E7F5E">
      <w:pPr>
        <w:pStyle w:val="NormalWeb"/>
        <w:ind w:left="0"/>
        <w:jc w:val="both"/>
        <w:rPr>
          <w:rFonts w:asciiTheme="minorHAnsi" w:hAnsiTheme="minorHAnsi" w:cstheme="minorHAnsi"/>
          <w:sz w:val="22"/>
          <w:szCs w:val="22"/>
        </w:rPr>
      </w:pPr>
      <w:r w:rsidRPr="00100278">
        <w:rPr>
          <w:rFonts w:asciiTheme="minorHAnsi" w:hAnsiTheme="minorHAnsi" w:cstheme="minorHAnsi"/>
          <w:sz w:val="22"/>
          <w:szCs w:val="22"/>
        </w:rPr>
        <w:t>The purpose of the Contract Organization Chart is to provide NETL management with data relative to the number of Contractor Full-Time Equivalent (</w:t>
      </w:r>
      <w:r w:rsidR="006D7445" w:rsidRPr="00100278">
        <w:rPr>
          <w:rFonts w:asciiTheme="minorHAnsi" w:hAnsiTheme="minorHAnsi" w:cstheme="minorHAnsi"/>
          <w:sz w:val="22"/>
          <w:szCs w:val="22"/>
        </w:rPr>
        <w:t>FTE</w:t>
      </w:r>
      <w:r w:rsidRPr="00100278">
        <w:rPr>
          <w:rFonts w:asciiTheme="minorHAnsi" w:hAnsiTheme="minorHAnsi" w:cstheme="minorHAnsi"/>
          <w:sz w:val="22"/>
          <w:szCs w:val="22"/>
        </w:rPr>
        <w:t>) employees assigned to each NETL organization they are supporting within a contract.  This report will be used by Federal officials as an information source and project management tool on the distribution of contractor resources allocated to NETL organizations.</w:t>
      </w:r>
    </w:p>
    <w:p w14:paraId="46B1CB1E" w14:textId="77777777" w:rsidR="007E7F5E" w:rsidRPr="00100278" w:rsidRDefault="007E7F5E" w:rsidP="007E7F5E">
      <w:pPr>
        <w:pStyle w:val="NormalWeb"/>
        <w:ind w:left="0"/>
        <w:jc w:val="both"/>
        <w:rPr>
          <w:sz w:val="22"/>
          <w:szCs w:val="22"/>
        </w:rPr>
      </w:pPr>
    </w:p>
    <w:p w14:paraId="1CD19F56" w14:textId="77777777" w:rsidR="00C750AE" w:rsidRPr="00100278" w:rsidRDefault="00C750AE" w:rsidP="007E7F5E">
      <w:pPr>
        <w:rPr>
          <w:rFonts w:asciiTheme="minorHAnsi" w:hAnsiTheme="minorHAnsi" w:cstheme="minorHAnsi"/>
          <w:b/>
          <w:bCs/>
          <w:i/>
          <w:iCs/>
          <w:color w:val="000000"/>
          <w:sz w:val="22"/>
          <w:szCs w:val="22"/>
        </w:rPr>
      </w:pPr>
    </w:p>
    <w:p w14:paraId="2DCA2022" w14:textId="184EA9B7" w:rsidR="007E7F5E" w:rsidRPr="00C750AE" w:rsidRDefault="007E7F5E" w:rsidP="007E7F5E">
      <w:pPr>
        <w:rPr>
          <w:rFonts w:asciiTheme="minorHAnsi" w:hAnsiTheme="minorHAnsi" w:cstheme="minorHAnsi"/>
          <w:b/>
          <w:bCs/>
          <w:i/>
          <w:iCs/>
          <w:color w:val="000000"/>
          <w:sz w:val="22"/>
          <w:szCs w:val="22"/>
        </w:rPr>
      </w:pPr>
      <w:r w:rsidRPr="00C750AE">
        <w:rPr>
          <w:rFonts w:asciiTheme="minorHAnsi" w:hAnsiTheme="minorHAnsi" w:cstheme="minorHAnsi"/>
          <w:b/>
          <w:bCs/>
          <w:i/>
          <w:iCs/>
          <w:color w:val="000000"/>
          <w:sz w:val="22"/>
          <w:szCs w:val="22"/>
        </w:rPr>
        <w:t>ANNUAL CONTRACT REPORTING REQUIREMENT</w:t>
      </w:r>
    </w:p>
    <w:p w14:paraId="3E3F70D9" w14:textId="77777777" w:rsidR="007E7F5E" w:rsidRPr="00916A05" w:rsidRDefault="007E7F5E" w:rsidP="007E7F5E">
      <w:pPr>
        <w:rPr>
          <w:color w:val="000000"/>
          <w:sz w:val="22"/>
          <w:szCs w:val="22"/>
        </w:rPr>
      </w:pPr>
    </w:p>
    <w:p w14:paraId="22D90D06" w14:textId="174ED429" w:rsidR="007E7F5E" w:rsidRPr="00C750AE" w:rsidRDefault="007E7F5E" w:rsidP="007E7F5E">
      <w:pPr>
        <w:pStyle w:val="NormalWeb"/>
        <w:ind w:left="0"/>
        <w:jc w:val="both"/>
        <w:rPr>
          <w:rFonts w:asciiTheme="minorHAnsi" w:hAnsiTheme="minorHAnsi" w:cstheme="minorHAnsi"/>
          <w:sz w:val="22"/>
          <w:szCs w:val="22"/>
        </w:rPr>
      </w:pPr>
      <w:r w:rsidRPr="00C750AE">
        <w:rPr>
          <w:rFonts w:asciiTheme="minorHAnsi" w:hAnsiTheme="minorHAnsi" w:cstheme="minorHAnsi"/>
          <w:sz w:val="22"/>
          <w:szCs w:val="22"/>
        </w:rPr>
        <w:t xml:space="preserve">As per contract reporting requirements, all NETL site support contractors are to submit their contract's FTE Organization Chart deliverable on an annual basis no later than November 30 using the Contractor FTE Organization Chart </w:t>
      </w:r>
      <w:r w:rsidRPr="00C750AE">
        <w:rPr>
          <w:rFonts w:asciiTheme="minorHAnsi" w:hAnsiTheme="minorHAnsi" w:cstheme="minorHAnsi"/>
          <w:sz w:val="22"/>
          <w:szCs w:val="22"/>
        </w:rPr>
        <w:t>Excel</w:t>
      </w:r>
      <w:r w:rsidRPr="00C750AE">
        <w:rPr>
          <w:rFonts w:asciiTheme="minorHAnsi" w:hAnsiTheme="minorHAnsi" w:cstheme="minorHAnsi"/>
          <w:sz w:val="22"/>
          <w:szCs w:val="22"/>
        </w:rPr>
        <w:t xml:space="preserve"> template.  FTE allocation should be derived from the contractor’s CMR </w:t>
      </w:r>
      <w:r w:rsidRPr="00C750AE">
        <w:rPr>
          <w:rFonts w:asciiTheme="minorHAnsi" w:hAnsiTheme="minorHAnsi" w:cstheme="minorHAnsi"/>
          <w:sz w:val="22"/>
          <w:szCs w:val="22"/>
        </w:rPr>
        <w:t>report</w:t>
      </w:r>
      <w:r w:rsidRPr="00C750AE">
        <w:rPr>
          <w:rFonts w:asciiTheme="minorHAnsi" w:hAnsiTheme="minorHAnsi" w:cstheme="minorHAnsi"/>
          <w:sz w:val="22"/>
          <w:szCs w:val="22"/>
        </w:rPr>
        <w:t xml:space="preserve"> ending </w:t>
      </w:r>
      <w:r w:rsidR="00CF177E" w:rsidRPr="00C750AE">
        <w:rPr>
          <w:rFonts w:asciiTheme="minorHAnsi" w:hAnsiTheme="minorHAnsi" w:cstheme="minorHAnsi"/>
          <w:sz w:val="22"/>
          <w:szCs w:val="22"/>
        </w:rPr>
        <w:t>September</w:t>
      </w:r>
      <w:r w:rsidRPr="00C750AE">
        <w:rPr>
          <w:rFonts w:asciiTheme="minorHAnsi" w:hAnsiTheme="minorHAnsi" w:cstheme="minorHAnsi"/>
          <w:sz w:val="22"/>
          <w:szCs w:val="22"/>
        </w:rPr>
        <w:t xml:space="preserve"> </w:t>
      </w:r>
      <w:r w:rsidR="00CF177E" w:rsidRPr="00C750AE">
        <w:rPr>
          <w:rFonts w:asciiTheme="minorHAnsi" w:hAnsiTheme="minorHAnsi" w:cstheme="minorHAnsi"/>
          <w:sz w:val="22"/>
          <w:szCs w:val="22"/>
        </w:rPr>
        <w:t>30</w:t>
      </w:r>
      <w:r w:rsidRPr="00C750AE">
        <w:rPr>
          <w:rFonts w:asciiTheme="minorHAnsi" w:hAnsiTheme="minorHAnsi" w:cstheme="minorHAnsi"/>
          <w:sz w:val="22"/>
          <w:szCs w:val="22"/>
        </w:rPr>
        <w:t xml:space="preserve"> and based on a current snapshot of FTE assignments supporting various NETL organizations.  </w:t>
      </w:r>
    </w:p>
    <w:p w14:paraId="7BD57100" w14:textId="77777777" w:rsidR="007E7F5E" w:rsidRPr="00C750AE" w:rsidRDefault="007E7F5E" w:rsidP="007E7F5E">
      <w:pPr>
        <w:pStyle w:val="NormalWeb"/>
        <w:ind w:left="0"/>
        <w:rPr>
          <w:rFonts w:asciiTheme="minorHAnsi" w:hAnsiTheme="minorHAnsi" w:cstheme="minorHAnsi"/>
          <w:sz w:val="22"/>
          <w:szCs w:val="22"/>
        </w:rPr>
      </w:pPr>
    </w:p>
    <w:p w14:paraId="465CF453" w14:textId="644162C3" w:rsidR="007E7F5E" w:rsidRPr="00C750AE" w:rsidRDefault="007E7F5E" w:rsidP="007E7F5E">
      <w:pPr>
        <w:pStyle w:val="NormalWeb"/>
        <w:ind w:left="0"/>
        <w:jc w:val="both"/>
        <w:rPr>
          <w:rFonts w:asciiTheme="minorHAnsi" w:hAnsiTheme="minorHAnsi" w:cstheme="minorHAnsi"/>
          <w:sz w:val="22"/>
          <w:szCs w:val="22"/>
        </w:rPr>
      </w:pPr>
      <w:r w:rsidRPr="00C750AE">
        <w:rPr>
          <w:rFonts w:asciiTheme="minorHAnsi" w:hAnsiTheme="minorHAnsi" w:cstheme="minorHAnsi"/>
          <w:sz w:val="22"/>
          <w:szCs w:val="22"/>
        </w:rPr>
        <w:t>Your report should include all FTEs assigned to the Prime Contractor</w:t>
      </w:r>
      <w:r w:rsidRPr="00C750AE">
        <w:rPr>
          <w:rFonts w:asciiTheme="minorHAnsi" w:hAnsiTheme="minorHAnsi" w:cstheme="minorHAnsi"/>
          <w:sz w:val="22"/>
          <w:szCs w:val="22"/>
        </w:rPr>
        <w:t xml:space="preserve"> and</w:t>
      </w:r>
      <w:r w:rsidRPr="00C750AE">
        <w:rPr>
          <w:rFonts w:asciiTheme="minorHAnsi" w:hAnsiTheme="minorHAnsi" w:cstheme="minorHAnsi"/>
          <w:sz w:val="22"/>
          <w:szCs w:val="22"/>
        </w:rPr>
        <w:t xml:space="preserve"> Prime Participants/First-Tier Subcontractors</w:t>
      </w:r>
      <w:r w:rsidRPr="00C750AE">
        <w:rPr>
          <w:rFonts w:asciiTheme="minorHAnsi" w:hAnsiTheme="minorHAnsi" w:cstheme="minorHAnsi"/>
          <w:sz w:val="22"/>
          <w:szCs w:val="22"/>
        </w:rPr>
        <w:t xml:space="preserve">.  </w:t>
      </w:r>
      <w:r w:rsidRPr="00C750AE">
        <w:rPr>
          <w:rFonts w:asciiTheme="minorHAnsi" w:hAnsiTheme="minorHAnsi" w:cstheme="minorHAnsi"/>
          <w:sz w:val="22"/>
          <w:szCs w:val="22"/>
        </w:rPr>
        <w:t>Indirect FTEs should be included in your submission using Org Code 000</w:t>
      </w:r>
      <w:r w:rsidRPr="00C750AE">
        <w:rPr>
          <w:rFonts w:asciiTheme="minorHAnsi" w:hAnsiTheme="minorHAnsi" w:cstheme="minorHAnsi"/>
          <w:sz w:val="22"/>
          <w:szCs w:val="22"/>
        </w:rPr>
        <w:t xml:space="preserve">.  </w:t>
      </w:r>
      <w:r w:rsidRPr="00C750AE">
        <w:rPr>
          <w:rFonts w:asciiTheme="minorHAnsi" w:hAnsiTheme="minorHAnsi" w:cstheme="minorHAnsi"/>
          <w:sz w:val="22"/>
          <w:szCs w:val="22"/>
        </w:rPr>
        <w:t>If an employee's work is split between multiple NETL divisions, separate FTE entries will be required for that employee</w:t>
      </w:r>
      <w:r w:rsidRPr="00C750AE">
        <w:rPr>
          <w:rFonts w:asciiTheme="minorHAnsi" w:hAnsiTheme="minorHAnsi" w:cstheme="minorHAnsi"/>
          <w:sz w:val="22"/>
          <w:szCs w:val="22"/>
        </w:rPr>
        <w:t xml:space="preserve">.  </w:t>
      </w:r>
      <w:r w:rsidRPr="00C750AE">
        <w:rPr>
          <w:rFonts w:asciiTheme="minorHAnsi" w:hAnsiTheme="minorHAnsi" w:cstheme="minorHAnsi"/>
          <w:sz w:val="22"/>
          <w:szCs w:val="22"/>
        </w:rPr>
        <w:t>Be sure that each employee’s total FTE allocation is no more than 1.0 FTE per person</w:t>
      </w:r>
      <w:r w:rsidRPr="00C750AE">
        <w:rPr>
          <w:rFonts w:asciiTheme="minorHAnsi" w:hAnsiTheme="minorHAnsi" w:cstheme="minorHAnsi"/>
          <w:sz w:val="22"/>
          <w:szCs w:val="22"/>
        </w:rPr>
        <w:t xml:space="preserve">.  </w:t>
      </w:r>
      <w:r w:rsidRPr="00C750AE">
        <w:rPr>
          <w:rFonts w:asciiTheme="minorHAnsi" w:hAnsiTheme="minorHAnsi" w:cstheme="minorHAnsi"/>
          <w:sz w:val="22"/>
          <w:szCs w:val="22"/>
        </w:rPr>
        <w:t xml:space="preserve">Your completed report should be returned via e-mail to your Contract COR. </w:t>
      </w:r>
    </w:p>
    <w:p w14:paraId="77160092" w14:textId="77777777" w:rsidR="007E7F5E" w:rsidRPr="00C750AE" w:rsidRDefault="007E7F5E" w:rsidP="007E7F5E">
      <w:pPr>
        <w:pStyle w:val="NormalWeb"/>
        <w:ind w:left="0"/>
        <w:rPr>
          <w:rFonts w:asciiTheme="minorHAnsi" w:hAnsiTheme="minorHAnsi" w:cstheme="minorHAnsi"/>
          <w:sz w:val="22"/>
          <w:szCs w:val="22"/>
        </w:rPr>
      </w:pPr>
    </w:p>
    <w:p w14:paraId="2220DAE0" w14:textId="77777777" w:rsidR="007E7F5E" w:rsidRPr="00C750AE" w:rsidRDefault="007E7F5E" w:rsidP="007E7F5E">
      <w:pPr>
        <w:rPr>
          <w:rFonts w:asciiTheme="minorHAnsi" w:hAnsiTheme="minorHAnsi" w:cstheme="minorHAnsi"/>
          <w:b/>
          <w:bCs/>
          <w:i/>
          <w:iCs/>
          <w:color w:val="000000"/>
          <w:sz w:val="22"/>
          <w:szCs w:val="22"/>
        </w:rPr>
      </w:pPr>
      <w:r w:rsidRPr="00C750AE">
        <w:rPr>
          <w:rFonts w:asciiTheme="minorHAnsi" w:hAnsiTheme="minorHAnsi" w:cstheme="minorHAnsi"/>
          <w:b/>
          <w:bCs/>
          <w:i/>
          <w:iCs/>
          <w:color w:val="000000"/>
          <w:sz w:val="22"/>
          <w:szCs w:val="22"/>
        </w:rPr>
        <w:t>FORM</w:t>
      </w:r>
    </w:p>
    <w:p w14:paraId="61798456" w14:textId="77777777" w:rsidR="007E7F5E" w:rsidRPr="00C750AE" w:rsidRDefault="007E7F5E" w:rsidP="007E7F5E">
      <w:pPr>
        <w:rPr>
          <w:rFonts w:asciiTheme="minorHAnsi" w:hAnsiTheme="minorHAnsi" w:cstheme="minorHAnsi"/>
          <w:color w:val="000000"/>
          <w:sz w:val="22"/>
          <w:szCs w:val="22"/>
        </w:rPr>
      </w:pPr>
    </w:p>
    <w:p w14:paraId="0DD6C398" w14:textId="77777777" w:rsidR="007E7F5E" w:rsidRPr="00C750AE" w:rsidRDefault="007E7F5E" w:rsidP="007F3686">
      <w:pPr>
        <w:jc w:val="both"/>
        <w:rPr>
          <w:rFonts w:asciiTheme="minorHAnsi" w:hAnsiTheme="minorHAnsi" w:cstheme="minorHAnsi"/>
          <w:color w:val="000000"/>
          <w:sz w:val="22"/>
          <w:szCs w:val="22"/>
        </w:rPr>
      </w:pPr>
      <w:r w:rsidRPr="00C750AE">
        <w:rPr>
          <w:rFonts w:asciiTheme="minorHAnsi" w:hAnsiTheme="minorHAnsi" w:cstheme="minorHAnsi"/>
          <w:color w:val="000000"/>
          <w:sz w:val="22"/>
          <w:szCs w:val="22"/>
        </w:rPr>
        <w:t>An Excel workbook (</w:t>
      </w:r>
      <w:r w:rsidRPr="00C750AE">
        <w:rPr>
          <w:rFonts w:asciiTheme="minorHAnsi" w:hAnsiTheme="minorHAnsi" w:cstheme="minorHAnsi"/>
          <w:spacing w:val="2"/>
          <w:w w:val="95"/>
          <w:sz w:val="22"/>
          <w:szCs w:val="22"/>
          <w:highlight w:val="yellow"/>
        </w:rPr>
        <w:t>89243321RFE000050</w:t>
      </w:r>
      <w:r w:rsidRPr="00C750AE">
        <w:rPr>
          <w:rFonts w:asciiTheme="minorHAnsi" w:hAnsiTheme="minorHAnsi" w:cstheme="minorHAnsi"/>
          <w:w w:val="95"/>
          <w:sz w:val="22"/>
          <w:szCs w:val="22"/>
          <w:highlight w:val="yellow"/>
        </w:rPr>
        <w:t>-ContractOrgChart.xlsx</w:t>
      </w:r>
      <w:r w:rsidRPr="00C750AE">
        <w:rPr>
          <w:rFonts w:asciiTheme="minorHAnsi" w:hAnsiTheme="minorHAnsi" w:cstheme="minorHAnsi"/>
          <w:color w:val="000000"/>
          <w:sz w:val="22"/>
          <w:szCs w:val="22"/>
        </w:rPr>
        <w:t xml:space="preserve">) has been included as a sample template </w:t>
      </w:r>
      <w:r w:rsidRPr="00C750AE">
        <w:rPr>
          <w:rFonts w:asciiTheme="minorHAnsi" w:hAnsiTheme="minorHAnsi" w:cstheme="minorHAnsi"/>
          <w:sz w:val="22"/>
          <w:szCs w:val="22"/>
        </w:rPr>
        <w:t>in Part III, Section J</w:t>
      </w:r>
      <w:r w:rsidRPr="00C750AE">
        <w:rPr>
          <w:rFonts w:asciiTheme="minorHAnsi" w:hAnsiTheme="minorHAnsi" w:cstheme="minorHAnsi"/>
          <w:color w:val="000000"/>
          <w:sz w:val="22"/>
          <w:szCs w:val="22"/>
        </w:rPr>
        <w:t xml:space="preserve">.  The following is the suggested format for submission of this report.   </w:t>
      </w:r>
    </w:p>
    <w:p w14:paraId="031A445C" w14:textId="77777777" w:rsidR="007E7F5E" w:rsidRPr="00C750AE" w:rsidRDefault="007E7F5E" w:rsidP="007E7F5E">
      <w:pPr>
        <w:rPr>
          <w:rFonts w:asciiTheme="minorHAnsi" w:hAnsiTheme="minorHAnsi" w:cstheme="minorHAnsi"/>
          <w:color w:val="000000"/>
          <w:sz w:val="22"/>
          <w:szCs w:val="22"/>
        </w:rPr>
      </w:pPr>
    </w:p>
    <w:p w14:paraId="458DE40C" w14:textId="77777777" w:rsidR="00C750AE" w:rsidRDefault="00C750AE" w:rsidP="007E7F5E">
      <w:pPr>
        <w:rPr>
          <w:rFonts w:asciiTheme="minorHAnsi" w:hAnsiTheme="minorHAnsi" w:cstheme="minorHAnsi"/>
          <w:b/>
          <w:bCs/>
          <w:i/>
          <w:iCs/>
          <w:color w:val="000000"/>
          <w:sz w:val="22"/>
          <w:szCs w:val="22"/>
        </w:rPr>
      </w:pPr>
    </w:p>
    <w:p w14:paraId="21BD425C" w14:textId="30DA6628" w:rsidR="007E7F5E" w:rsidRPr="00C750AE" w:rsidRDefault="007E7F5E" w:rsidP="007E7F5E">
      <w:pPr>
        <w:rPr>
          <w:rFonts w:asciiTheme="minorHAnsi" w:hAnsiTheme="minorHAnsi" w:cstheme="minorHAnsi"/>
          <w:b/>
          <w:bCs/>
          <w:i/>
          <w:iCs/>
          <w:color w:val="000000"/>
          <w:sz w:val="22"/>
          <w:szCs w:val="22"/>
        </w:rPr>
      </w:pPr>
      <w:r w:rsidRPr="00C750AE">
        <w:rPr>
          <w:rFonts w:asciiTheme="minorHAnsi" w:hAnsiTheme="minorHAnsi" w:cstheme="minorHAnsi"/>
          <w:b/>
          <w:bCs/>
          <w:i/>
          <w:iCs/>
          <w:color w:val="000000"/>
          <w:sz w:val="22"/>
          <w:szCs w:val="22"/>
        </w:rPr>
        <w:t xml:space="preserve">INSTRUCTIONS </w:t>
      </w:r>
    </w:p>
    <w:p w14:paraId="74A77B18" w14:textId="77777777" w:rsidR="007E7F5E" w:rsidRPr="00C750AE" w:rsidRDefault="007E7F5E" w:rsidP="007E7F5E">
      <w:pPr>
        <w:rPr>
          <w:rFonts w:asciiTheme="minorHAnsi" w:hAnsiTheme="minorHAnsi" w:cstheme="minorHAnsi"/>
          <w:b/>
          <w:i/>
          <w:color w:val="000000"/>
          <w:sz w:val="22"/>
          <w:szCs w:val="22"/>
        </w:rPr>
      </w:pPr>
    </w:p>
    <w:p w14:paraId="582A36FC" w14:textId="6DF26790" w:rsidR="007E7F5E" w:rsidRPr="00C750AE" w:rsidRDefault="007E7F5E" w:rsidP="007E7F5E">
      <w:pPr>
        <w:pStyle w:val="NormalWeb"/>
        <w:ind w:left="0"/>
        <w:rPr>
          <w:rFonts w:asciiTheme="minorHAnsi" w:hAnsiTheme="minorHAnsi" w:cstheme="minorHAnsi"/>
          <w:sz w:val="22"/>
          <w:szCs w:val="22"/>
        </w:rPr>
      </w:pPr>
      <w:r w:rsidRPr="00C750AE">
        <w:rPr>
          <w:rFonts w:asciiTheme="minorHAnsi" w:hAnsiTheme="minorHAnsi" w:cstheme="minorHAnsi"/>
          <w:sz w:val="22"/>
          <w:szCs w:val="22"/>
        </w:rPr>
        <w:t xml:space="preserve">Detailed guidance for completing the contractor’s annual FTE Organization Chart </w:t>
      </w:r>
      <w:r w:rsidR="007F3686" w:rsidRPr="00C750AE">
        <w:rPr>
          <w:rFonts w:asciiTheme="minorHAnsi" w:hAnsiTheme="minorHAnsi" w:cstheme="minorHAnsi"/>
          <w:sz w:val="22"/>
          <w:szCs w:val="22"/>
        </w:rPr>
        <w:t>Excel</w:t>
      </w:r>
      <w:r w:rsidRPr="00C750AE">
        <w:rPr>
          <w:rFonts w:asciiTheme="minorHAnsi" w:hAnsiTheme="minorHAnsi" w:cstheme="minorHAnsi"/>
          <w:sz w:val="22"/>
          <w:szCs w:val="22"/>
        </w:rPr>
        <w:t xml:space="preserve"> template </w:t>
      </w:r>
      <w:r w:rsidR="007F3686" w:rsidRPr="00C750AE">
        <w:rPr>
          <w:rFonts w:asciiTheme="minorHAnsi" w:hAnsiTheme="minorHAnsi" w:cstheme="minorHAnsi"/>
          <w:sz w:val="22"/>
          <w:szCs w:val="22"/>
        </w:rPr>
        <w:t>is</w:t>
      </w:r>
      <w:r w:rsidRPr="00C750AE">
        <w:rPr>
          <w:rFonts w:asciiTheme="minorHAnsi" w:hAnsiTheme="minorHAnsi" w:cstheme="minorHAnsi"/>
          <w:sz w:val="22"/>
          <w:szCs w:val="22"/>
        </w:rPr>
        <w:t xml:space="preserve"> provided below and will be included in the workbook mailing.</w:t>
      </w:r>
    </w:p>
    <w:p w14:paraId="668C57B5" w14:textId="77777777" w:rsidR="007E7F5E" w:rsidRPr="00916A05" w:rsidRDefault="007E7F5E" w:rsidP="007E7F5E">
      <w:pPr>
        <w:pStyle w:val="NormalWeb"/>
        <w:ind w:left="0"/>
        <w:jc w:val="both"/>
        <w:rPr>
          <w:sz w:val="22"/>
          <w:szCs w:val="22"/>
        </w:rPr>
      </w:pPr>
    </w:p>
    <w:tbl>
      <w:tblPr>
        <w:tblW w:w="0" w:type="auto"/>
        <w:tblLook w:val="01E0" w:firstRow="1" w:lastRow="1" w:firstColumn="1" w:lastColumn="1" w:noHBand="0" w:noVBand="0"/>
      </w:tblPr>
      <w:tblGrid>
        <w:gridCol w:w="656"/>
        <w:gridCol w:w="8694"/>
      </w:tblGrid>
      <w:tr w:rsidR="007E7F5E" w:rsidRPr="00C750AE" w14:paraId="7413A126" w14:textId="77777777" w:rsidTr="00C750AE">
        <w:trPr>
          <w:cantSplit/>
        </w:trPr>
        <w:tc>
          <w:tcPr>
            <w:tcW w:w="656" w:type="dxa"/>
          </w:tcPr>
          <w:p w14:paraId="310DA5C1" w14:textId="77777777" w:rsidR="007E7F5E" w:rsidRPr="00C750AE" w:rsidRDefault="007E7F5E" w:rsidP="00946A38">
            <w:pPr>
              <w:jc w:val="center"/>
              <w:rPr>
                <w:rFonts w:asciiTheme="minorHAnsi" w:hAnsiTheme="minorHAnsi" w:cstheme="minorHAnsi"/>
                <w:sz w:val="22"/>
                <w:szCs w:val="22"/>
                <w:u w:val="single"/>
              </w:rPr>
            </w:pPr>
            <w:r w:rsidRPr="00C750AE">
              <w:rPr>
                <w:rFonts w:asciiTheme="minorHAnsi" w:hAnsiTheme="minorHAnsi" w:cstheme="minorHAnsi"/>
                <w:b/>
                <w:bCs/>
                <w:sz w:val="22"/>
                <w:szCs w:val="22"/>
                <w:u w:val="single"/>
              </w:rPr>
              <w:t>Item</w:t>
            </w:r>
          </w:p>
        </w:tc>
        <w:tc>
          <w:tcPr>
            <w:tcW w:w="8694" w:type="dxa"/>
          </w:tcPr>
          <w:p w14:paraId="5A97292E" w14:textId="7806ACCB" w:rsidR="007E7F5E" w:rsidRPr="00C750AE" w:rsidRDefault="007E7F5E" w:rsidP="00C750AE">
            <w:pPr>
              <w:spacing w:after="120"/>
              <w:jc w:val="center"/>
              <w:rPr>
                <w:rFonts w:asciiTheme="minorHAnsi" w:hAnsiTheme="minorHAnsi" w:cstheme="minorHAnsi"/>
                <w:b/>
                <w:bCs/>
                <w:sz w:val="22"/>
                <w:szCs w:val="22"/>
                <w:u w:val="single"/>
              </w:rPr>
            </w:pPr>
            <w:r w:rsidRPr="00C750AE">
              <w:rPr>
                <w:rFonts w:asciiTheme="minorHAnsi" w:hAnsiTheme="minorHAnsi" w:cstheme="minorHAnsi"/>
                <w:b/>
                <w:bCs/>
                <w:sz w:val="22"/>
                <w:szCs w:val="22"/>
                <w:u w:val="single"/>
              </w:rPr>
              <w:t>Description</w:t>
            </w:r>
          </w:p>
        </w:tc>
      </w:tr>
      <w:tr w:rsidR="007E7F5E" w:rsidRPr="00C750AE" w14:paraId="72084E9B" w14:textId="77777777" w:rsidTr="00C750AE">
        <w:trPr>
          <w:cantSplit/>
        </w:trPr>
        <w:tc>
          <w:tcPr>
            <w:tcW w:w="656" w:type="dxa"/>
          </w:tcPr>
          <w:p w14:paraId="301A2E09" w14:textId="77777777" w:rsidR="007E7F5E" w:rsidRPr="00C750AE" w:rsidRDefault="007E7F5E" w:rsidP="00946A38">
            <w:pPr>
              <w:jc w:val="center"/>
              <w:rPr>
                <w:rFonts w:asciiTheme="minorHAnsi" w:hAnsiTheme="minorHAnsi" w:cstheme="minorHAnsi"/>
                <w:sz w:val="22"/>
                <w:szCs w:val="22"/>
              </w:rPr>
            </w:pPr>
            <w:r w:rsidRPr="00C750AE">
              <w:rPr>
                <w:rFonts w:asciiTheme="minorHAnsi" w:hAnsiTheme="minorHAnsi" w:cstheme="minorHAnsi"/>
                <w:b/>
                <w:bCs/>
                <w:sz w:val="22"/>
                <w:szCs w:val="22"/>
              </w:rPr>
              <w:t>1</w:t>
            </w:r>
          </w:p>
        </w:tc>
        <w:tc>
          <w:tcPr>
            <w:tcW w:w="8694" w:type="dxa"/>
          </w:tcPr>
          <w:p w14:paraId="7764D33A"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Submittal Date:</w:t>
            </w:r>
            <w:r w:rsidRPr="00C750AE">
              <w:rPr>
                <w:rFonts w:asciiTheme="minorHAnsi" w:hAnsiTheme="minorHAnsi" w:cstheme="minorHAnsi"/>
                <w:sz w:val="22"/>
                <w:szCs w:val="22"/>
              </w:rPr>
              <w:t xml:space="preserve">  Enter the submission date of the report.</w:t>
            </w:r>
          </w:p>
        </w:tc>
      </w:tr>
      <w:tr w:rsidR="007E7F5E" w:rsidRPr="00C750AE" w14:paraId="521AEE76" w14:textId="77777777" w:rsidTr="00C750AE">
        <w:trPr>
          <w:cantSplit/>
        </w:trPr>
        <w:tc>
          <w:tcPr>
            <w:tcW w:w="656" w:type="dxa"/>
          </w:tcPr>
          <w:p w14:paraId="43BC77EF"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2</w:t>
            </w:r>
          </w:p>
        </w:tc>
        <w:tc>
          <w:tcPr>
            <w:tcW w:w="8694" w:type="dxa"/>
          </w:tcPr>
          <w:p w14:paraId="3051EDC2" w14:textId="17A7A911"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Source Document:</w:t>
            </w:r>
            <w:r w:rsidRPr="00C750AE">
              <w:rPr>
                <w:rFonts w:asciiTheme="minorHAnsi" w:hAnsiTheme="minorHAnsi" w:cstheme="minorHAnsi"/>
                <w:sz w:val="22"/>
                <w:szCs w:val="22"/>
              </w:rPr>
              <w:t xml:space="preserve">  Enter </w:t>
            </w:r>
            <w:r w:rsidRPr="00C750AE">
              <w:rPr>
                <w:rFonts w:asciiTheme="minorHAnsi" w:hAnsiTheme="minorHAnsi" w:cstheme="minorHAnsi"/>
                <w:sz w:val="22"/>
                <w:szCs w:val="22"/>
              </w:rPr>
              <w:t xml:space="preserve">the </w:t>
            </w:r>
            <w:r w:rsidRPr="00C750AE">
              <w:rPr>
                <w:rFonts w:asciiTheme="minorHAnsi" w:hAnsiTheme="minorHAnsi" w:cstheme="minorHAnsi"/>
                <w:sz w:val="22"/>
                <w:szCs w:val="22"/>
              </w:rPr>
              <w:t xml:space="preserve">source document used for obtaining the data (this should reflect information from </w:t>
            </w:r>
            <w:r w:rsidRPr="00C750AE">
              <w:rPr>
                <w:rFonts w:asciiTheme="minorHAnsi" w:hAnsiTheme="minorHAnsi" w:cstheme="minorHAnsi"/>
                <w:sz w:val="22"/>
                <w:szCs w:val="22"/>
              </w:rPr>
              <w:t xml:space="preserve">the </w:t>
            </w:r>
            <w:r w:rsidRPr="00C750AE">
              <w:rPr>
                <w:rFonts w:asciiTheme="minorHAnsi" w:hAnsiTheme="minorHAnsi" w:cstheme="minorHAnsi"/>
                <w:sz w:val="22"/>
                <w:szCs w:val="22"/>
              </w:rPr>
              <w:t>October CMR/invoice submission).</w:t>
            </w:r>
          </w:p>
        </w:tc>
      </w:tr>
      <w:tr w:rsidR="007E7F5E" w:rsidRPr="00C750AE" w14:paraId="4CB31057" w14:textId="77777777" w:rsidTr="00C750AE">
        <w:trPr>
          <w:cantSplit/>
        </w:trPr>
        <w:tc>
          <w:tcPr>
            <w:tcW w:w="656" w:type="dxa"/>
          </w:tcPr>
          <w:p w14:paraId="6E3B0D8A"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3</w:t>
            </w:r>
          </w:p>
        </w:tc>
        <w:tc>
          <w:tcPr>
            <w:tcW w:w="8694" w:type="dxa"/>
          </w:tcPr>
          <w:p w14:paraId="6A835DD1"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Submitted by:</w:t>
            </w:r>
            <w:r w:rsidRPr="00C750AE">
              <w:rPr>
                <w:rFonts w:asciiTheme="minorHAnsi" w:hAnsiTheme="minorHAnsi" w:cstheme="minorHAnsi"/>
                <w:sz w:val="22"/>
                <w:szCs w:val="22"/>
              </w:rPr>
              <w:t xml:space="preserve">  Enter the name and phone number of the individual authorized to submit the report.</w:t>
            </w:r>
          </w:p>
        </w:tc>
      </w:tr>
      <w:tr w:rsidR="007E7F5E" w:rsidRPr="00C750AE" w14:paraId="50246E0C" w14:textId="77777777" w:rsidTr="00C750AE">
        <w:trPr>
          <w:cantSplit/>
        </w:trPr>
        <w:tc>
          <w:tcPr>
            <w:tcW w:w="656" w:type="dxa"/>
          </w:tcPr>
          <w:p w14:paraId="0C86A549"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4</w:t>
            </w:r>
          </w:p>
        </w:tc>
        <w:tc>
          <w:tcPr>
            <w:tcW w:w="8694" w:type="dxa"/>
          </w:tcPr>
          <w:p w14:paraId="247FA688" w14:textId="752055AB"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Contract:</w:t>
            </w:r>
            <w:r w:rsidRPr="00C750AE">
              <w:rPr>
                <w:rFonts w:asciiTheme="minorHAnsi" w:hAnsiTheme="minorHAnsi" w:cstheme="minorHAnsi"/>
                <w:sz w:val="22"/>
                <w:szCs w:val="22"/>
              </w:rPr>
              <w:t xml:space="preserve">  </w:t>
            </w:r>
            <w:r w:rsidRPr="00C750AE">
              <w:rPr>
                <w:rFonts w:asciiTheme="minorHAnsi" w:hAnsiTheme="minorHAnsi" w:cstheme="minorHAnsi"/>
                <w:b/>
                <w:bCs/>
                <w:sz w:val="22"/>
                <w:szCs w:val="22"/>
              </w:rPr>
              <w:t xml:space="preserve">Select from </w:t>
            </w:r>
            <w:r w:rsidR="007F3686" w:rsidRPr="00C750AE">
              <w:rPr>
                <w:rFonts w:asciiTheme="minorHAnsi" w:hAnsiTheme="minorHAnsi" w:cstheme="minorHAnsi"/>
                <w:b/>
                <w:bCs/>
                <w:sz w:val="22"/>
                <w:szCs w:val="22"/>
              </w:rPr>
              <w:t xml:space="preserve">the </w:t>
            </w:r>
            <w:r w:rsidRPr="00C750AE">
              <w:rPr>
                <w:rFonts w:asciiTheme="minorHAnsi" w:hAnsiTheme="minorHAnsi" w:cstheme="minorHAnsi"/>
                <w:b/>
                <w:bCs/>
                <w:sz w:val="22"/>
                <w:szCs w:val="22"/>
              </w:rPr>
              <w:t>drop-down menu</w:t>
            </w:r>
            <w:r w:rsidRPr="00C750AE">
              <w:rPr>
                <w:rFonts w:asciiTheme="minorHAnsi" w:hAnsiTheme="minorHAnsi" w:cstheme="minorHAnsi"/>
                <w:sz w:val="22"/>
                <w:szCs w:val="22"/>
              </w:rPr>
              <w:t xml:space="preserve"> to enter the official contract number </w:t>
            </w:r>
            <w:r w:rsidRPr="00C750AE">
              <w:rPr>
                <w:rFonts w:asciiTheme="minorHAnsi" w:hAnsiTheme="minorHAnsi" w:cstheme="minorHAnsi"/>
                <w:i/>
                <w:iCs/>
                <w:sz w:val="22"/>
                <w:szCs w:val="22"/>
              </w:rPr>
              <w:t xml:space="preserve">(i.e., </w:t>
            </w:r>
            <w:r w:rsidR="007F3686" w:rsidRPr="00C750AE">
              <w:rPr>
                <w:rFonts w:asciiTheme="minorHAnsi" w:hAnsiTheme="minorHAnsi" w:cstheme="minorHAnsi"/>
                <w:i/>
                <w:iCs/>
                <w:sz w:val="22"/>
                <w:szCs w:val="22"/>
              </w:rPr>
              <w:t>23CFE000041</w:t>
            </w:r>
            <w:r w:rsidRPr="00C750AE">
              <w:rPr>
                <w:rFonts w:asciiTheme="minorHAnsi" w:hAnsiTheme="minorHAnsi" w:cstheme="minorHAnsi"/>
                <w:i/>
                <w:iCs/>
                <w:sz w:val="22"/>
                <w:szCs w:val="22"/>
              </w:rPr>
              <w:t>).</w:t>
            </w:r>
            <w:r w:rsidRPr="00C750AE">
              <w:rPr>
                <w:rFonts w:asciiTheme="minorHAnsi" w:hAnsiTheme="minorHAnsi" w:cstheme="minorHAnsi"/>
                <w:sz w:val="22"/>
                <w:szCs w:val="22"/>
              </w:rPr>
              <w:t xml:space="preserve">  Note:</w:t>
            </w:r>
            <w:r w:rsidR="007F3686" w:rsidRPr="00C750AE">
              <w:rPr>
                <w:rFonts w:asciiTheme="minorHAnsi" w:hAnsiTheme="minorHAnsi" w:cstheme="minorHAnsi"/>
                <w:sz w:val="22"/>
                <w:szCs w:val="22"/>
              </w:rPr>
              <w:t xml:space="preserve"> The full</w:t>
            </w:r>
            <w:r w:rsidRPr="00C750AE">
              <w:rPr>
                <w:rFonts w:asciiTheme="minorHAnsi" w:hAnsiTheme="minorHAnsi" w:cstheme="minorHAnsi"/>
                <w:sz w:val="22"/>
                <w:szCs w:val="22"/>
              </w:rPr>
              <w:t xml:space="preserve"> name of </w:t>
            </w:r>
            <w:r w:rsidR="007F3686" w:rsidRPr="00C750AE">
              <w:rPr>
                <w:rFonts w:asciiTheme="minorHAnsi" w:hAnsiTheme="minorHAnsi" w:cstheme="minorHAnsi"/>
                <w:sz w:val="22"/>
                <w:szCs w:val="22"/>
              </w:rPr>
              <w:t xml:space="preserve">the </w:t>
            </w:r>
            <w:r w:rsidRPr="00C750AE">
              <w:rPr>
                <w:rFonts w:asciiTheme="minorHAnsi" w:hAnsiTheme="minorHAnsi" w:cstheme="minorHAnsi"/>
                <w:sz w:val="22"/>
                <w:szCs w:val="22"/>
              </w:rPr>
              <w:t xml:space="preserve">contract will be displayed in </w:t>
            </w:r>
            <w:r w:rsidR="007F3686" w:rsidRPr="00C750AE">
              <w:rPr>
                <w:rFonts w:asciiTheme="minorHAnsi" w:hAnsiTheme="minorHAnsi" w:cstheme="minorHAnsi"/>
                <w:sz w:val="22"/>
                <w:szCs w:val="22"/>
              </w:rPr>
              <w:t xml:space="preserve">the </w:t>
            </w:r>
            <w:r w:rsidRPr="00C750AE">
              <w:rPr>
                <w:rFonts w:asciiTheme="minorHAnsi" w:hAnsiTheme="minorHAnsi" w:cstheme="minorHAnsi"/>
                <w:sz w:val="22"/>
                <w:szCs w:val="22"/>
              </w:rPr>
              <w:t xml:space="preserve">cell adjacent to </w:t>
            </w:r>
            <w:r w:rsidR="007F3686" w:rsidRPr="00C750AE">
              <w:rPr>
                <w:rFonts w:asciiTheme="minorHAnsi" w:hAnsiTheme="minorHAnsi" w:cstheme="minorHAnsi"/>
                <w:sz w:val="22"/>
                <w:szCs w:val="22"/>
              </w:rPr>
              <w:t xml:space="preserve">the </w:t>
            </w:r>
            <w:r w:rsidRPr="00C750AE">
              <w:rPr>
                <w:rFonts w:asciiTheme="minorHAnsi" w:hAnsiTheme="minorHAnsi" w:cstheme="minorHAnsi"/>
                <w:sz w:val="22"/>
                <w:szCs w:val="22"/>
              </w:rPr>
              <w:t>contract number.</w:t>
            </w:r>
          </w:p>
        </w:tc>
      </w:tr>
      <w:tr w:rsidR="007E7F5E" w:rsidRPr="00C750AE" w14:paraId="57D4683A" w14:textId="77777777" w:rsidTr="00C750AE">
        <w:trPr>
          <w:cantSplit/>
        </w:trPr>
        <w:tc>
          <w:tcPr>
            <w:tcW w:w="656" w:type="dxa"/>
          </w:tcPr>
          <w:p w14:paraId="209E9682"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lastRenderedPageBreak/>
              <w:t>5</w:t>
            </w:r>
          </w:p>
        </w:tc>
        <w:tc>
          <w:tcPr>
            <w:tcW w:w="8694" w:type="dxa"/>
          </w:tcPr>
          <w:p w14:paraId="7F00AC06" w14:textId="23C5744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NETL Org ID:</w:t>
            </w:r>
            <w:r w:rsidRPr="00C750AE">
              <w:rPr>
                <w:rFonts w:asciiTheme="minorHAnsi" w:hAnsiTheme="minorHAnsi" w:cstheme="minorHAnsi"/>
                <w:sz w:val="22"/>
                <w:szCs w:val="22"/>
              </w:rPr>
              <w:t xml:space="preserve">  </w:t>
            </w:r>
            <w:r w:rsidRPr="00C750AE">
              <w:rPr>
                <w:rFonts w:asciiTheme="minorHAnsi" w:hAnsiTheme="minorHAnsi" w:cstheme="minorHAnsi"/>
                <w:b/>
                <w:bCs/>
                <w:sz w:val="22"/>
                <w:szCs w:val="22"/>
              </w:rPr>
              <w:t xml:space="preserve">Select from </w:t>
            </w:r>
            <w:r w:rsidR="007F3686" w:rsidRPr="00C750AE">
              <w:rPr>
                <w:rFonts w:asciiTheme="minorHAnsi" w:hAnsiTheme="minorHAnsi" w:cstheme="minorHAnsi"/>
                <w:b/>
                <w:bCs/>
                <w:sz w:val="22"/>
                <w:szCs w:val="22"/>
              </w:rPr>
              <w:t xml:space="preserve">the </w:t>
            </w:r>
            <w:r w:rsidRPr="00C750AE">
              <w:rPr>
                <w:rFonts w:asciiTheme="minorHAnsi" w:hAnsiTheme="minorHAnsi" w:cstheme="minorHAnsi"/>
                <w:b/>
                <w:bCs/>
                <w:sz w:val="22"/>
                <w:szCs w:val="22"/>
              </w:rPr>
              <w:t>drop-down menu</w:t>
            </w:r>
            <w:r w:rsidRPr="00C750AE">
              <w:rPr>
                <w:rFonts w:asciiTheme="minorHAnsi" w:hAnsiTheme="minorHAnsi" w:cstheme="minorHAnsi"/>
                <w:sz w:val="22"/>
                <w:szCs w:val="22"/>
              </w:rPr>
              <w:t xml:space="preserve"> to enter the current NETL organizational code that the employee supports </w:t>
            </w:r>
            <w:r w:rsidRPr="00C750AE">
              <w:rPr>
                <w:rFonts w:asciiTheme="minorHAnsi" w:hAnsiTheme="minorHAnsi" w:cstheme="minorHAnsi"/>
                <w:i/>
                <w:iCs/>
                <w:sz w:val="22"/>
                <w:szCs w:val="22"/>
              </w:rPr>
              <w:t xml:space="preserve">(i.e., </w:t>
            </w:r>
            <w:r w:rsidR="007F3686" w:rsidRPr="00C750AE">
              <w:rPr>
                <w:rFonts w:asciiTheme="minorHAnsi" w:hAnsiTheme="minorHAnsi" w:cstheme="minorHAnsi"/>
                <w:i/>
                <w:iCs/>
                <w:sz w:val="22"/>
                <w:szCs w:val="22"/>
              </w:rPr>
              <w:t>1130</w:t>
            </w:r>
            <w:r w:rsidRPr="00C750AE">
              <w:rPr>
                <w:rFonts w:asciiTheme="minorHAnsi" w:hAnsiTheme="minorHAnsi" w:cstheme="minorHAnsi"/>
                <w:i/>
                <w:iCs/>
                <w:sz w:val="22"/>
                <w:szCs w:val="22"/>
              </w:rPr>
              <w:t xml:space="preserve">, </w:t>
            </w:r>
            <w:r w:rsidR="007F3686" w:rsidRPr="00C750AE">
              <w:rPr>
                <w:rFonts w:asciiTheme="minorHAnsi" w:hAnsiTheme="minorHAnsi" w:cstheme="minorHAnsi"/>
                <w:i/>
                <w:iCs/>
                <w:sz w:val="22"/>
                <w:szCs w:val="22"/>
              </w:rPr>
              <w:t>2400</w:t>
            </w:r>
            <w:r w:rsidRPr="00C750AE">
              <w:rPr>
                <w:rFonts w:asciiTheme="minorHAnsi" w:hAnsiTheme="minorHAnsi" w:cstheme="minorHAnsi"/>
                <w:i/>
                <w:iCs/>
                <w:sz w:val="22"/>
                <w:szCs w:val="22"/>
              </w:rPr>
              <w:t xml:space="preserve">, </w:t>
            </w:r>
            <w:r w:rsidR="007F3686" w:rsidRPr="00C750AE">
              <w:rPr>
                <w:rFonts w:asciiTheme="minorHAnsi" w:hAnsiTheme="minorHAnsi" w:cstheme="minorHAnsi"/>
                <w:i/>
                <w:iCs/>
                <w:sz w:val="22"/>
                <w:szCs w:val="22"/>
              </w:rPr>
              <w:t>2334</w:t>
            </w:r>
            <w:r w:rsidRPr="00C750AE">
              <w:rPr>
                <w:rFonts w:asciiTheme="minorHAnsi" w:hAnsiTheme="minorHAnsi" w:cstheme="minorHAnsi"/>
                <w:i/>
                <w:iCs/>
                <w:sz w:val="22"/>
                <w:szCs w:val="22"/>
              </w:rPr>
              <w:t>, etc.).</w:t>
            </w:r>
            <w:r w:rsidRPr="00C750AE">
              <w:rPr>
                <w:rFonts w:asciiTheme="minorHAnsi" w:hAnsiTheme="minorHAnsi" w:cstheme="minorHAnsi"/>
                <w:sz w:val="22"/>
                <w:szCs w:val="22"/>
              </w:rPr>
              <w:t xml:space="preserve">  If the employee supports more than one NETL organization, then multiple entries for a single employee will be required.  All Indirect FTEs should be coded as “000”</w:t>
            </w:r>
            <w:r w:rsidR="007F3686" w:rsidRPr="00C750AE">
              <w:rPr>
                <w:rFonts w:asciiTheme="minorHAnsi" w:hAnsiTheme="minorHAnsi" w:cstheme="minorHAnsi"/>
                <w:sz w:val="22"/>
                <w:szCs w:val="22"/>
              </w:rPr>
              <w:t xml:space="preserve">.  </w:t>
            </w:r>
            <w:r w:rsidRPr="00C750AE">
              <w:rPr>
                <w:rFonts w:asciiTheme="minorHAnsi" w:hAnsiTheme="minorHAnsi" w:cstheme="minorHAnsi"/>
                <w:sz w:val="22"/>
                <w:szCs w:val="22"/>
              </w:rPr>
              <w:t>This column is formatted as a TEXT column.</w:t>
            </w:r>
          </w:p>
        </w:tc>
      </w:tr>
      <w:tr w:rsidR="007E7F5E" w:rsidRPr="00C750AE" w14:paraId="187C9139" w14:textId="77777777" w:rsidTr="00C750AE">
        <w:trPr>
          <w:cantSplit/>
        </w:trPr>
        <w:tc>
          <w:tcPr>
            <w:tcW w:w="656" w:type="dxa"/>
          </w:tcPr>
          <w:p w14:paraId="0AAF5144"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6</w:t>
            </w:r>
          </w:p>
        </w:tc>
        <w:tc>
          <w:tcPr>
            <w:tcW w:w="8694" w:type="dxa"/>
          </w:tcPr>
          <w:p w14:paraId="02CD492A" w14:textId="1602FCA1" w:rsidR="007E7F5E" w:rsidRPr="00C750AE" w:rsidRDefault="007E7F5E" w:rsidP="007F3686">
            <w:pPr>
              <w:pStyle w:val="NormalWeb"/>
              <w:spacing w:after="120"/>
              <w:ind w:left="0"/>
              <w:jc w:val="both"/>
              <w:rPr>
                <w:rFonts w:asciiTheme="minorHAnsi" w:hAnsiTheme="minorHAnsi" w:cstheme="minorHAnsi"/>
                <w:sz w:val="22"/>
                <w:szCs w:val="22"/>
              </w:rPr>
            </w:pPr>
            <w:r w:rsidRPr="00C750AE">
              <w:rPr>
                <w:rFonts w:asciiTheme="minorHAnsi" w:hAnsiTheme="minorHAnsi" w:cstheme="minorHAnsi"/>
                <w:b/>
                <w:bCs/>
                <w:sz w:val="22"/>
                <w:szCs w:val="22"/>
              </w:rPr>
              <w:t xml:space="preserve">NETL Organization Name </w:t>
            </w:r>
            <w:r w:rsidRPr="00C750AE">
              <w:rPr>
                <w:rFonts w:asciiTheme="minorHAnsi" w:hAnsiTheme="minorHAnsi" w:cstheme="minorHAnsi"/>
                <w:b/>
                <w:bCs/>
                <w:i/>
                <w:iCs/>
                <w:sz w:val="22"/>
                <w:szCs w:val="22"/>
              </w:rPr>
              <w:t>(Not for contractor data input):</w:t>
            </w:r>
            <w:r w:rsidRPr="00C750AE">
              <w:rPr>
                <w:rFonts w:asciiTheme="minorHAnsi" w:hAnsiTheme="minorHAnsi" w:cstheme="minorHAnsi"/>
                <w:b/>
                <w:bCs/>
                <w:sz w:val="22"/>
                <w:szCs w:val="22"/>
              </w:rPr>
              <w:t xml:space="preserve">   </w:t>
            </w:r>
            <w:r w:rsidRPr="00C750AE">
              <w:rPr>
                <w:rFonts w:asciiTheme="minorHAnsi" w:hAnsiTheme="minorHAnsi" w:cstheme="minorHAnsi"/>
                <w:sz w:val="22"/>
                <w:szCs w:val="22"/>
              </w:rPr>
              <w:t xml:space="preserve">When </w:t>
            </w:r>
            <w:r w:rsidR="00C813FE" w:rsidRPr="00C750AE">
              <w:rPr>
                <w:rFonts w:asciiTheme="minorHAnsi" w:hAnsiTheme="minorHAnsi" w:cstheme="minorHAnsi"/>
                <w:sz w:val="22"/>
                <w:szCs w:val="22"/>
              </w:rPr>
              <w:t xml:space="preserve">the </w:t>
            </w:r>
            <w:r w:rsidRPr="00C750AE">
              <w:rPr>
                <w:rFonts w:asciiTheme="minorHAnsi" w:hAnsiTheme="minorHAnsi" w:cstheme="minorHAnsi"/>
                <w:sz w:val="22"/>
                <w:szCs w:val="22"/>
              </w:rPr>
              <w:t>contractor selects ‘Org ID’</w:t>
            </w:r>
            <w:r w:rsidR="00C813FE" w:rsidRPr="00C750AE">
              <w:rPr>
                <w:rFonts w:asciiTheme="minorHAnsi" w:hAnsiTheme="minorHAnsi" w:cstheme="minorHAnsi"/>
                <w:sz w:val="22"/>
                <w:szCs w:val="22"/>
              </w:rPr>
              <w:t>,</w:t>
            </w:r>
            <w:r w:rsidRPr="00C750AE">
              <w:rPr>
                <w:rFonts w:asciiTheme="minorHAnsi" w:hAnsiTheme="minorHAnsi" w:cstheme="minorHAnsi"/>
                <w:sz w:val="22"/>
                <w:szCs w:val="22"/>
              </w:rPr>
              <w:t xml:space="preserve"> a formula will automatically display the corresponding ‘NETL Organization Name’.  Check for accuracy.</w:t>
            </w:r>
          </w:p>
        </w:tc>
      </w:tr>
      <w:tr w:rsidR="007E7F5E" w:rsidRPr="00C750AE" w14:paraId="50958B11" w14:textId="77777777" w:rsidTr="00C750AE">
        <w:trPr>
          <w:cantSplit/>
        </w:trPr>
        <w:tc>
          <w:tcPr>
            <w:tcW w:w="656" w:type="dxa"/>
          </w:tcPr>
          <w:p w14:paraId="7DDBFDB0"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7</w:t>
            </w:r>
          </w:p>
        </w:tc>
        <w:tc>
          <w:tcPr>
            <w:tcW w:w="8694" w:type="dxa"/>
          </w:tcPr>
          <w:p w14:paraId="7BA052CD" w14:textId="015A4DDA" w:rsidR="007E7F5E" w:rsidRPr="00C750AE" w:rsidRDefault="007F3686" w:rsidP="007F3686">
            <w:pPr>
              <w:pStyle w:val="NormalWeb"/>
              <w:spacing w:after="120"/>
              <w:ind w:left="0"/>
              <w:jc w:val="both"/>
              <w:rPr>
                <w:rFonts w:asciiTheme="minorHAnsi" w:hAnsiTheme="minorHAnsi" w:cstheme="minorHAnsi"/>
                <w:sz w:val="22"/>
                <w:szCs w:val="22"/>
              </w:rPr>
            </w:pPr>
            <w:r w:rsidRPr="00C750AE">
              <w:rPr>
                <w:rFonts w:asciiTheme="minorHAnsi" w:hAnsiTheme="minorHAnsi" w:cstheme="minorHAnsi"/>
                <w:b/>
                <w:bCs/>
                <w:sz w:val="22"/>
                <w:szCs w:val="22"/>
              </w:rPr>
              <w:t xml:space="preserve">Contract </w:t>
            </w:r>
            <w:r w:rsidR="007E7F5E" w:rsidRPr="00C750AE">
              <w:rPr>
                <w:rFonts w:asciiTheme="minorHAnsi" w:hAnsiTheme="minorHAnsi" w:cstheme="minorHAnsi"/>
                <w:b/>
                <w:bCs/>
                <w:sz w:val="22"/>
                <w:szCs w:val="22"/>
              </w:rPr>
              <w:t>Labor Category:</w:t>
            </w:r>
            <w:r w:rsidR="007E7F5E" w:rsidRPr="00C750AE">
              <w:rPr>
                <w:rFonts w:asciiTheme="minorHAnsi" w:hAnsiTheme="minorHAnsi" w:cstheme="minorHAnsi"/>
                <w:sz w:val="22"/>
                <w:szCs w:val="22"/>
              </w:rPr>
              <w:t xml:space="preserve">  Enter the appropriate </w:t>
            </w:r>
            <w:r w:rsidRPr="00C750AE">
              <w:rPr>
                <w:rFonts w:asciiTheme="minorHAnsi" w:hAnsiTheme="minorHAnsi" w:cstheme="minorHAnsi"/>
                <w:sz w:val="22"/>
                <w:szCs w:val="22"/>
              </w:rPr>
              <w:t xml:space="preserve">contract </w:t>
            </w:r>
            <w:r w:rsidR="007E7F5E" w:rsidRPr="00C750AE">
              <w:rPr>
                <w:rFonts w:asciiTheme="minorHAnsi" w:hAnsiTheme="minorHAnsi" w:cstheme="minorHAnsi"/>
                <w:sz w:val="22"/>
                <w:szCs w:val="22"/>
              </w:rPr>
              <w:t xml:space="preserve">labor category of the Employee </w:t>
            </w:r>
            <w:r w:rsidR="007E7F5E" w:rsidRPr="00C750AE">
              <w:rPr>
                <w:rFonts w:asciiTheme="minorHAnsi" w:hAnsiTheme="minorHAnsi" w:cstheme="minorHAnsi"/>
                <w:i/>
                <w:iCs/>
                <w:sz w:val="22"/>
                <w:szCs w:val="22"/>
              </w:rPr>
              <w:t xml:space="preserve">(i.e., Scientist 4, </w:t>
            </w:r>
            <w:r w:rsidRPr="00C750AE">
              <w:rPr>
                <w:rFonts w:asciiTheme="minorHAnsi" w:hAnsiTheme="minorHAnsi" w:cstheme="minorHAnsi"/>
                <w:i/>
                <w:iCs/>
                <w:sz w:val="22"/>
                <w:szCs w:val="22"/>
              </w:rPr>
              <w:t>General Clerk 2</w:t>
            </w:r>
            <w:r w:rsidR="007E7F5E" w:rsidRPr="00C750AE">
              <w:rPr>
                <w:rFonts w:asciiTheme="minorHAnsi" w:hAnsiTheme="minorHAnsi" w:cstheme="minorHAnsi"/>
                <w:i/>
                <w:iCs/>
                <w:sz w:val="22"/>
                <w:szCs w:val="22"/>
              </w:rPr>
              <w:t>, etc.).</w:t>
            </w:r>
          </w:p>
        </w:tc>
      </w:tr>
      <w:tr w:rsidR="007E7F5E" w:rsidRPr="00C750AE" w14:paraId="67707194" w14:textId="77777777" w:rsidTr="00C750AE">
        <w:trPr>
          <w:cantSplit/>
        </w:trPr>
        <w:tc>
          <w:tcPr>
            <w:tcW w:w="656" w:type="dxa"/>
          </w:tcPr>
          <w:p w14:paraId="1404EA1D"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8</w:t>
            </w:r>
          </w:p>
        </w:tc>
        <w:tc>
          <w:tcPr>
            <w:tcW w:w="8694" w:type="dxa"/>
          </w:tcPr>
          <w:p w14:paraId="1B961355" w14:textId="4507DFEC"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Last Name Employee:</w:t>
            </w:r>
            <w:r w:rsidRPr="00C750AE">
              <w:rPr>
                <w:rFonts w:asciiTheme="minorHAnsi" w:hAnsiTheme="minorHAnsi" w:cstheme="minorHAnsi"/>
                <w:sz w:val="22"/>
                <w:szCs w:val="22"/>
              </w:rPr>
              <w:t xml:space="preserve">  Enter the full last name of the Employee (letters only).  Last names should </w:t>
            </w:r>
            <w:r w:rsidRPr="00C750AE">
              <w:rPr>
                <w:rFonts w:asciiTheme="minorHAnsi" w:hAnsiTheme="minorHAnsi" w:cstheme="minorHAnsi"/>
                <w:b/>
                <w:bCs/>
                <w:sz w:val="22"/>
                <w:szCs w:val="22"/>
              </w:rPr>
              <w:t>NOT</w:t>
            </w:r>
            <w:r w:rsidRPr="00C750AE">
              <w:rPr>
                <w:rFonts w:asciiTheme="minorHAnsi" w:hAnsiTheme="minorHAnsi" w:cstheme="minorHAnsi"/>
                <w:sz w:val="22"/>
                <w:szCs w:val="22"/>
              </w:rPr>
              <w:t xml:space="preserve"> be in all capital letters</w:t>
            </w:r>
            <w:r w:rsidR="007F3686" w:rsidRPr="00C750AE">
              <w:rPr>
                <w:rFonts w:asciiTheme="minorHAnsi" w:hAnsiTheme="minorHAnsi" w:cstheme="minorHAnsi"/>
                <w:sz w:val="22"/>
                <w:szCs w:val="22"/>
              </w:rPr>
              <w:t xml:space="preserve">.  </w:t>
            </w:r>
            <w:r w:rsidRPr="00C750AE">
              <w:rPr>
                <w:rFonts w:asciiTheme="minorHAnsi" w:hAnsiTheme="minorHAnsi" w:cstheme="minorHAnsi"/>
                <w:sz w:val="22"/>
                <w:szCs w:val="22"/>
              </w:rPr>
              <w:t xml:space="preserve">Any employees </w:t>
            </w:r>
            <w:r w:rsidR="007F3686" w:rsidRPr="00C750AE">
              <w:rPr>
                <w:rFonts w:asciiTheme="minorHAnsi" w:hAnsiTheme="minorHAnsi" w:cstheme="minorHAnsi"/>
                <w:sz w:val="22"/>
                <w:szCs w:val="22"/>
              </w:rPr>
              <w:t>who</w:t>
            </w:r>
            <w:r w:rsidRPr="00C750AE">
              <w:rPr>
                <w:rFonts w:asciiTheme="minorHAnsi" w:hAnsiTheme="minorHAnsi" w:cstheme="minorHAnsi"/>
                <w:sz w:val="22"/>
                <w:szCs w:val="22"/>
              </w:rPr>
              <w:t xml:space="preserve"> also work for more than one NETL organization shall be listed with FTE allocations on separate rows.</w:t>
            </w:r>
          </w:p>
        </w:tc>
      </w:tr>
      <w:tr w:rsidR="007E7F5E" w:rsidRPr="00C750AE" w14:paraId="172D2182" w14:textId="77777777" w:rsidTr="00C750AE">
        <w:trPr>
          <w:cantSplit/>
        </w:trPr>
        <w:tc>
          <w:tcPr>
            <w:tcW w:w="656" w:type="dxa"/>
          </w:tcPr>
          <w:p w14:paraId="5FC22277"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9</w:t>
            </w:r>
          </w:p>
        </w:tc>
        <w:tc>
          <w:tcPr>
            <w:tcW w:w="8694" w:type="dxa"/>
          </w:tcPr>
          <w:p w14:paraId="35B1180E"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First Initial Employee:</w:t>
            </w:r>
            <w:r w:rsidRPr="00C750AE">
              <w:rPr>
                <w:rFonts w:asciiTheme="minorHAnsi" w:hAnsiTheme="minorHAnsi" w:cstheme="minorHAnsi"/>
                <w:sz w:val="22"/>
                <w:szCs w:val="22"/>
              </w:rPr>
              <w:t xml:space="preserve">  Enter the first initial of the employee (no period).  For employees with identical last names and first initial, include the second letter of the first name.  For employees with identical last names and first two initials, include the third letter of the first name.  If an employee works for more than one contractor, include the employee’s entire first name.  Do NOT use all capitals.</w:t>
            </w:r>
          </w:p>
          <w:p w14:paraId="65F4AF58" w14:textId="77777777" w:rsidR="007E7F5E" w:rsidRPr="00C750AE" w:rsidRDefault="007E7F5E" w:rsidP="00946A38">
            <w:pPr>
              <w:ind w:left="619"/>
              <w:jc w:val="both"/>
              <w:rPr>
                <w:rFonts w:asciiTheme="minorHAnsi" w:hAnsiTheme="minorHAnsi" w:cstheme="minorHAnsi"/>
                <w:sz w:val="22"/>
                <w:szCs w:val="22"/>
              </w:rPr>
            </w:pPr>
            <w:r w:rsidRPr="00C750AE">
              <w:rPr>
                <w:rFonts w:asciiTheme="minorHAnsi" w:hAnsiTheme="minorHAnsi" w:cstheme="minorHAnsi"/>
                <w:sz w:val="22"/>
                <w:szCs w:val="22"/>
              </w:rPr>
              <w:t>Examples:  Smith, J - or - Smith, Jo - or - Or Smith, Joh</w:t>
            </w:r>
          </w:p>
          <w:p w14:paraId="76F7B023" w14:textId="77777777" w:rsidR="007E7F5E" w:rsidRPr="00C750AE" w:rsidRDefault="007E7F5E" w:rsidP="00946A38">
            <w:pPr>
              <w:ind w:left="619"/>
              <w:jc w:val="both"/>
              <w:rPr>
                <w:rFonts w:asciiTheme="minorHAnsi" w:hAnsiTheme="minorHAnsi" w:cstheme="minorHAnsi"/>
                <w:sz w:val="22"/>
                <w:szCs w:val="22"/>
              </w:rPr>
            </w:pPr>
          </w:p>
        </w:tc>
      </w:tr>
      <w:tr w:rsidR="007E7F5E" w:rsidRPr="00C750AE" w14:paraId="780BA9E4" w14:textId="77777777" w:rsidTr="00C750AE">
        <w:trPr>
          <w:cantSplit/>
        </w:trPr>
        <w:tc>
          <w:tcPr>
            <w:tcW w:w="656" w:type="dxa"/>
          </w:tcPr>
          <w:p w14:paraId="396B3631"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10</w:t>
            </w:r>
          </w:p>
        </w:tc>
        <w:tc>
          <w:tcPr>
            <w:tcW w:w="8694" w:type="dxa"/>
          </w:tcPr>
          <w:p w14:paraId="610AD7F5" w14:textId="131EEC82" w:rsidR="007E7F5E" w:rsidRPr="00C750AE" w:rsidRDefault="007E7F5E" w:rsidP="00946A38">
            <w:pPr>
              <w:spacing w:after="120"/>
              <w:jc w:val="both"/>
              <w:rPr>
                <w:rFonts w:asciiTheme="minorHAnsi" w:hAnsiTheme="minorHAnsi" w:cstheme="minorHAnsi"/>
                <w:b/>
                <w:bCs/>
                <w:sz w:val="22"/>
                <w:szCs w:val="22"/>
              </w:rPr>
            </w:pPr>
            <w:r w:rsidRPr="00C750AE">
              <w:rPr>
                <w:rFonts w:asciiTheme="minorHAnsi" w:hAnsiTheme="minorHAnsi" w:cstheme="minorHAnsi"/>
                <w:b/>
                <w:bCs/>
                <w:sz w:val="22"/>
                <w:szCs w:val="22"/>
              </w:rPr>
              <w:t xml:space="preserve">Employee PTS# </w:t>
            </w:r>
            <w:r w:rsidRPr="00C750AE">
              <w:rPr>
                <w:rFonts w:asciiTheme="minorHAnsi" w:hAnsiTheme="minorHAnsi" w:cstheme="minorHAnsi"/>
                <w:b/>
                <w:bCs/>
                <w:i/>
                <w:iCs/>
                <w:sz w:val="22"/>
                <w:szCs w:val="22"/>
              </w:rPr>
              <w:t>(optional):</w:t>
            </w:r>
            <w:r w:rsidRPr="00C750AE">
              <w:rPr>
                <w:rFonts w:asciiTheme="minorHAnsi" w:hAnsiTheme="minorHAnsi" w:cstheme="minorHAnsi"/>
                <w:b/>
                <w:bCs/>
                <w:sz w:val="22"/>
                <w:szCs w:val="22"/>
              </w:rPr>
              <w:t xml:space="preserve">  </w:t>
            </w:r>
            <w:r w:rsidR="00C813FE" w:rsidRPr="00C750AE">
              <w:rPr>
                <w:rFonts w:asciiTheme="minorHAnsi" w:hAnsiTheme="minorHAnsi" w:cstheme="minorHAnsi"/>
                <w:sz w:val="22"/>
                <w:szCs w:val="22"/>
              </w:rPr>
              <w:t>A current PTS report will be run as of September 30 and provided with the template</w:t>
            </w:r>
            <w:r w:rsidR="00C813FE" w:rsidRPr="00C750AE">
              <w:rPr>
                <w:rFonts w:asciiTheme="minorHAnsi" w:hAnsiTheme="minorHAnsi" w:cstheme="minorHAnsi"/>
                <w:sz w:val="22"/>
                <w:szCs w:val="22"/>
              </w:rPr>
              <w:t xml:space="preserve">.  </w:t>
            </w:r>
            <w:r w:rsidR="00C813FE" w:rsidRPr="00C750AE">
              <w:rPr>
                <w:rFonts w:asciiTheme="minorHAnsi" w:hAnsiTheme="minorHAnsi" w:cstheme="minorHAnsi"/>
                <w:sz w:val="22"/>
                <w:szCs w:val="22"/>
              </w:rPr>
              <w:t>If available, enter the employee’s NETL Personnel Tracking System (PTS) number.   If the PTS# is not available for selection, this field can be left blank.</w:t>
            </w:r>
            <w:r w:rsidR="00C813FE" w:rsidRPr="00C750AE">
              <w:rPr>
                <w:rFonts w:asciiTheme="minorHAnsi" w:hAnsiTheme="minorHAnsi" w:cstheme="minorHAnsi"/>
                <w:sz w:val="22"/>
                <w:szCs w:val="22"/>
              </w:rPr>
              <w:t xml:space="preserve">  </w:t>
            </w:r>
          </w:p>
        </w:tc>
      </w:tr>
      <w:tr w:rsidR="007E7F5E" w:rsidRPr="00C750AE" w14:paraId="39F0319F" w14:textId="77777777" w:rsidTr="00C750AE">
        <w:trPr>
          <w:cantSplit/>
        </w:trPr>
        <w:tc>
          <w:tcPr>
            <w:tcW w:w="656" w:type="dxa"/>
          </w:tcPr>
          <w:p w14:paraId="72819280"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11</w:t>
            </w:r>
          </w:p>
        </w:tc>
        <w:tc>
          <w:tcPr>
            <w:tcW w:w="8694" w:type="dxa"/>
          </w:tcPr>
          <w:p w14:paraId="6FDE304F" w14:textId="7AD48A17" w:rsidR="00BB6573"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 xml:space="preserve">Company </w:t>
            </w:r>
            <w:r w:rsidR="00C813FE" w:rsidRPr="00C750AE">
              <w:rPr>
                <w:rFonts w:asciiTheme="minorHAnsi" w:hAnsiTheme="minorHAnsi" w:cstheme="minorHAnsi"/>
                <w:b/>
                <w:bCs/>
                <w:sz w:val="22"/>
                <w:szCs w:val="22"/>
              </w:rPr>
              <w:t xml:space="preserve">Code </w:t>
            </w:r>
            <w:r w:rsidRPr="00C750AE">
              <w:rPr>
                <w:rFonts w:asciiTheme="minorHAnsi" w:hAnsiTheme="minorHAnsi" w:cstheme="minorHAnsi"/>
                <w:b/>
                <w:bCs/>
                <w:sz w:val="22"/>
                <w:szCs w:val="22"/>
              </w:rPr>
              <w:t>No:</w:t>
            </w:r>
            <w:r w:rsidRPr="00C750AE">
              <w:rPr>
                <w:rFonts w:asciiTheme="minorHAnsi" w:hAnsiTheme="minorHAnsi" w:cstheme="minorHAnsi"/>
                <w:sz w:val="22"/>
                <w:szCs w:val="22"/>
              </w:rPr>
              <w:t xml:space="preserve">  </w:t>
            </w:r>
            <w:r w:rsidR="00BB6573" w:rsidRPr="00C750AE">
              <w:rPr>
                <w:rFonts w:asciiTheme="minorHAnsi" w:hAnsiTheme="minorHAnsi" w:cstheme="minorHAnsi"/>
                <w:b/>
                <w:bCs/>
                <w:sz w:val="22"/>
                <w:szCs w:val="22"/>
              </w:rPr>
              <w:t>Select the assigned company number (associated with the prime contractor or 1st-Tiered Subcontractor) from the drop-down menu, which is linked to the ‘FTE Lookup’ tab listing</w:t>
            </w:r>
            <w:r w:rsidR="00BB6573" w:rsidRPr="00C750AE">
              <w:rPr>
                <w:rFonts w:asciiTheme="minorHAnsi" w:hAnsiTheme="minorHAnsi" w:cstheme="minorHAnsi"/>
                <w:sz w:val="22"/>
                <w:szCs w:val="22"/>
              </w:rPr>
              <w:t xml:space="preserve">.  If other companies need to be added to the drop-down menu, contractors may update the ‘Company Key tab’ list as needed.  The Company Code # will consist of the contract acronym (alpha characters), hyphens, and numerals in ascending sequence: Contract Abbreviation and Company name.  </w:t>
            </w:r>
            <w:r w:rsidRPr="00C750AE">
              <w:rPr>
                <w:rFonts w:asciiTheme="minorHAnsi" w:hAnsiTheme="minorHAnsi" w:cstheme="minorHAnsi"/>
                <w:sz w:val="22"/>
                <w:szCs w:val="22"/>
              </w:rPr>
              <w:t xml:space="preserve">See additional instructions on </w:t>
            </w:r>
            <w:r w:rsidR="00BB6573" w:rsidRPr="00C750AE">
              <w:rPr>
                <w:rFonts w:asciiTheme="minorHAnsi" w:hAnsiTheme="minorHAnsi" w:cstheme="minorHAnsi"/>
                <w:sz w:val="22"/>
                <w:szCs w:val="22"/>
              </w:rPr>
              <w:t xml:space="preserve">the </w:t>
            </w:r>
            <w:r w:rsidRPr="00C750AE">
              <w:rPr>
                <w:rFonts w:asciiTheme="minorHAnsi" w:hAnsiTheme="minorHAnsi" w:cstheme="minorHAnsi"/>
                <w:sz w:val="22"/>
                <w:szCs w:val="22"/>
              </w:rPr>
              <w:t>Company Key worksheet.</w:t>
            </w:r>
          </w:p>
        </w:tc>
      </w:tr>
      <w:tr w:rsidR="007E7F5E" w:rsidRPr="00C750AE" w14:paraId="3945866B" w14:textId="77777777" w:rsidTr="00C750AE">
        <w:trPr>
          <w:cantSplit/>
        </w:trPr>
        <w:tc>
          <w:tcPr>
            <w:tcW w:w="656" w:type="dxa"/>
          </w:tcPr>
          <w:p w14:paraId="4EAC8265"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12</w:t>
            </w:r>
          </w:p>
        </w:tc>
        <w:tc>
          <w:tcPr>
            <w:tcW w:w="8694" w:type="dxa"/>
          </w:tcPr>
          <w:p w14:paraId="4B132A2B" w14:textId="1493CC3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FTE Allocation:</w:t>
            </w:r>
            <w:r w:rsidRPr="00C750AE">
              <w:rPr>
                <w:rFonts w:asciiTheme="minorHAnsi" w:hAnsiTheme="minorHAnsi" w:cstheme="minorHAnsi"/>
                <w:sz w:val="22"/>
                <w:szCs w:val="22"/>
              </w:rPr>
              <w:t xml:space="preserve">  Enter the FTE percentage allocated to the specific NETL Organization</w:t>
            </w:r>
            <w:r w:rsidR="00BB6573" w:rsidRPr="00C750AE">
              <w:rPr>
                <w:rFonts w:asciiTheme="minorHAnsi" w:hAnsiTheme="minorHAnsi" w:cstheme="minorHAnsi"/>
                <w:sz w:val="22"/>
                <w:szCs w:val="22"/>
              </w:rPr>
              <w:t xml:space="preserve"> </w:t>
            </w:r>
            <w:r w:rsidR="00BB6573" w:rsidRPr="00C750AE">
              <w:rPr>
                <w:rFonts w:asciiTheme="minorHAnsi" w:hAnsiTheme="minorHAnsi" w:cstheme="minorHAnsi"/>
                <w:sz w:val="22"/>
                <w:szCs w:val="22"/>
              </w:rPr>
              <w:t xml:space="preserve">where the employee </w:t>
            </w:r>
            <w:proofErr w:type="gramStart"/>
            <w:r w:rsidR="00BB6573" w:rsidRPr="00C750AE">
              <w:rPr>
                <w:rFonts w:asciiTheme="minorHAnsi" w:hAnsiTheme="minorHAnsi" w:cstheme="minorHAnsi"/>
                <w:sz w:val="22"/>
                <w:szCs w:val="22"/>
              </w:rPr>
              <w:t>actually performs</w:t>
            </w:r>
            <w:proofErr w:type="gramEnd"/>
            <w:r w:rsidR="00BB6573" w:rsidRPr="00C750AE">
              <w:rPr>
                <w:rFonts w:asciiTheme="minorHAnsi" w:hAnsiTheme="minorHAnsi" w:cstheme="minorHAnsi"/>
                <w:sz w:val="22"/>
                <w:szCs w:val="22"/>
              </w:rPr>
              <w:t xml:space="preserve"> the work.</w:t>
            </w:r>
            <w:r w:rsidRPr="00C750AE">
              <w:rPr>
                <w:rFonts w:asciiTheme="minorHAnsi" w:hAnsiTheme="minorHAnsi" w:cstheme="minorHAnsi"/>
                <w:sz w:val="22"/>
                <w:szCs w:val="22"/>
              </w:rPr>
              <w:t xml:space="preserve">  </w:t>
            </w:r>
            <w:r w:rsidR="00BB6573" w:rsidRPr="00C750AE">
              <w:rPr>
                <w:rFonts w:asciiTheme="minorHAnsi" w:hAnsiTheme="minorHAnsi" w:cstheme="minorHAnsi"/>
                <w:sz w:val="22"/>
                <w:szCs w:val="22"/>
              </w:rPr>
              <w:t>Employees</w:t>
            </w:r>
            <w:r w:rsidRPr="00C750AE">
              <w:rPr>
                <w:rFonts w:asciiTheme="minorHAnsi" w:hAnsiTheme="minorHAnsi" w:cstheme="minorHAnsi"/>
                <w:sz w:val="22"/>
                <w:szCs w:val="22"/>
              </w:rPr>
              <w:t xml:space="preserve"> should only be listed once for each NETL organization</w:t>
            </w:r>
            <w:r w:rsidR="00BB6573" w:rsidRPr="00C750AE">
              <w:rPr>
                <w:rFonts w:asciiTheme="minorHAnsi" w:hAnsiTheme="minorHAnsi" w:cstheme="minorHAnsi"/>
                <w:sz w:val="22"/>
                <w:szCs w:val="22"/>
              </w:rPr>
              <w:t xml:space="preserve">.  </w:t>
            </w:r>
            <w:r w:rsidRPr="00C750AE">
              <w:rPr>
                <w:rFonts w:asciiTheme="minorHAnsi" w:hAnsiTheme="minorHAnsi" w:cstheme="minorHAnsi"/>
                <w:sz w:val="22"/>
                <w:szCs w:val="22"/>
              </w:rPr>
              <w:t xml:space="preserve">Use two (2) decimal places only.  An employee may have multiple entries, but </w:t>
            </w:r>
            <w:r w:rsidR="00BB6573" w:rsidRPr="00C750AE">
              <w:rPr>
                <w:rFonts w:asciiTheme="minorHAnsi" w:hAnsiTheme="minorHAnsi" w:cstheme="minorHAnsi"/>
                <w:sz w:val="22"/>
                <w:szCs w:val="22"/>
              </w:rPr>
              <w:t xml:space="preserve">the </w:t>
            </w:r>
            <w:r w:rsidRPr="00C750AE">
              <w:rPr>
                <w:rFonts w:asciiTheme="minorHAnsi" w:hAnsiTheme="minorHAnsi" w:cstheme="minorHAnsi"/>
                <w:sz w:val="22"/>
                <w:szCs w:val="22"/>
              </w:rPr>
              <w:t xml:space="preserve">total FTE value should not exceed 1.00 FTE.  </w:t>
            </w:r>
          </w:p>
        </w:tc>
      </w:tr>
      <w:tr w:rsidR="007E7F5E" w:rsidRPr="00C750AE" w14:paraId="2BE18058" w14:textId="77777777" w:rsidTr="00C750AE">
        <w:trPr>
          <w:cantSplit/>
        </w:trPr>
        <w:tc>
          <w:tcPr>
            <w:tcW w:w="656" w:type="dxa"/>
          </w:tcPr>
          <w:p w14:paraId="3B4285B2"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lastRenderedPageBreak/>
              <w:t>13</w:t>
            </w:r>
          </w:p>
        </w:tc>
        <w:tc>
          <w:tcPr>
            <w:tcW w:w="8694" w:type="dxa"/>
          </w:tcPr>
          <w:p w14:paraId="020FDACE" w14:textId="5C8159FA"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 xml:space="preserve">Location:  </w:t>
            </w:r>
            <w:r w:rsidRPr="00C750AE">
              <w:rPr>
                <w:rFonts w:asciiTheme="minorHAnsi" w:hAnsiTheme="minorHAnsi" w:cstheme="minorHAnsi"/>
                <w:sz w:val="22"/>
                <w:szCs w:val="22"/>
              </w:rPr>
              <w:t xml:space="preserve"> </w:t>
            </w:r>
            <w:r w:rsidRPr="00C750AE">
              <w:rPr>
                <w:rFonts w:asciiTheme="minorHAnsi" w:hAnsiTheme="minorHAnsi" w:cstheme="minorHAnsi"/>
                <w:b/>
                <w:bCs/>
                <w:sz w:val="22"/>
                <w:szCs w:val="22"/>
              </w:rPr>
              <w:t xml:space="preserve">Select from </w:t>
            </w:r>
            <w:r w:rsidR="00BB6573" w:rsidRPr="00C750AE">
              <w:rPr>
                <w:rFonts w:asciiTheme="minorHAnsi" w:hAnsiTheme="minorHAnsi" w:cstheme="minorHAnsi"/>
                <w:b/>
                <w:bCs/>
                <w:sz w:val="22"/>
                <w:szCs w:val="22"/>
              </w:rPr>
              <w:t xml:space="preserve">the </w:t>
            </w:r>
            <w:r w:rsidRPr="00C750AE">
              <w:rPr>
                <w:rFonts w:asciiTheme="minorHAnsi" w:hAnsiTheme="minorHAnsi" w:cstheme="minorHAnsi"/>
                <w:b/>
                <w:bCs/>
                <w:sz w:val="22"/>
                <w:szCs w:val="22"/>
              </w:rPr>
              <w:t>drop-down menu</w:t>
            </w:r>
            <w:r w:rsidRPr="00C750AE">
              <w:rPr>
                <w:rFonts w:asciiTheme="minorHAnsi" w:hAnsiTheme="minorHAnsi" w:cstheme="minorHAnsi"/>
                <w:sz w:val="22"/>
                <w:szCs w:val="22"/>
              </w:rPr>
              <w:t xml:space="preserve"> to enter the employee’s </w:t>
            </w:r>
            <w:r w:rsidR="00BB6573" w:rsidRPr="00C750AE">
              <w:rPr>
                <w:rFonts w:asciiTheme="minorHAnsi" w:hAnsiTheme="minorHAnsi" w:cstheme="minorHAnsi"/>
                <w:sz w:val="22"/>
                <w:szCs w:val="22"/>
              </w:rPr>
              <w:t xml:space="preserve">principal place of </w:t>
            </w:r>
            <w:r w:rsidRPr="00C750AE">
              <w:rPr>
                <w:rFonts w:asciiTheme="minorHAnsi" w:hAnsiTheme="minorHAnsi" w:cstheme="minorHAnsi"/>
                <w:sz w:val="22"/>
                <w:szCs w:val="22"/>
              </w:rPr>
              <w:t xml:space="preserve">duty from the following NETL or Offsite work locations only:   </w:t>
            </w:r>
          </w:p>
          <w:p w14:paraId="3549BBD9"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A = Albany, OR</w:t>
            </w:r>
          </w:p>
          <w:p w14:paraId="68B83159"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AK = Alaska</w:t>
            </w:r>
          </w:p>
          <w:p w14:paraId="7D4A190A"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P = Pittsburgh, PA</w:t>
            </w:r>
          </w:p>
          <w:p w14:paraId="1EAFA28D" w14:textId="77777777" w:rsidR="007E7F5E" w:rsidRPr="00C750AE" w:rsidRDefault="007E7F5E"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M = Morgantown, WV</w:t>
            </w:r>
          </w:p>
          <w:p w14:paraId="52FBAFE5" w14:textId="22C8523B" w:rsidR="007E7F5E" w:rsidRPr="00C750AE" w:rsidRDefault="00BB6573"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H</w:t>
            </w:r>
            <w:r w:rsidR="007E7F5E" w:rsidRPr="00C750AE">
              <w:rPr>
                <w:rFonts w:asciiTheme="minorHAnsi" w:hAnsiTheme="minorHAnsi" w:cstheme="minorHAnsi"/>
                <w:sz w:val="22"/>
                <w:szCs w:val="22"/>
              </w:rPr>
              <w:t xml:space="preserve"> = </w:t>
            </w:r>
            <w:r w:rsidRPr="00C750AE">
              <w:rPr>
                <w:rFonts w:asciiTheme="minorHAnsi" w:hAnsiTheme="minorHAnsi" w:cstheme="minorHAnsi"/>
                <w:sz w:val="22"/>
                <w:szCs w:val="22"/>
              </w:rPr>
              <w:t>Houston, TX</w:t>
            </w:r>
          </w:p>
          <w:p w14:paraId="1C97D8A2" w14:textId="0E07E745" w:rsidR="007E7F5E" w:rsidRPr="00C750AE" w:rsidRDefault="00BB6573"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R-LO</w:t>
            </w:r>
            <w:r w:rsidR="007E7F5E" w:rsidRPr="00C750AE">
              <w:rPr>
                <w:rFonts w:asciiTheme="minorHAnsi" w:hAnsiTheme="minorHAnsi" w:cstheme="minorHAnsi"/>
                <w:sz w:val="22"/>
                <w:szCs w:val="22"/>
              </w:rPr>
              <w:t xml:space="preserve"> = </w:t>
            </w:r>
            <w:r w:rsidR="005448EE" w:rsidRPr="00C750AE">
              <w:rPr>
                <w:rFonts w:asciiTheme="minorHAnsi" w:hAnsiTheme="minorHAnsi" w:cstheme="minorHAnsi"/>
                <w:sz w:val="22"/>
                <w:szCs w:val="22"/>
              </w:rPr>
              <w:t>Remote Locality</w:t>
            </w:r>
          </w:p>
          <w:p w14:paraId="2E92B245" w14:textId="77777777" w:rsidR="007E7F5E" w:rsidRDefault="005448EE"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R-US = Remote US</w:t>
            </w:r>
          </w:p>
          <w:p w14:paraId="085E7CAC" w14:textId="51AE80DE" w:rsidR="00C750AE" w:rsidRPr="00C750AE" w:rsidRDefault="00C750AE" w:rsidP="00946A38">
            <w:pPr>
              <w:spacing w:after="120"/>
              <w:jc w:val="both"/>
              <w:rPr>
                <w:rFonts w:asciiTheme="minorHAnsi" w:hAnsiTheme="minorHAnsi" w:cstheme="minorHAnsi"/>
                <w:sz w:val="22"/>
                <w:szCs w:val="22"/>
              </w:rPr>
            </w:pPr>
          </w:p>
        </w:tc>
      </w:tr>
      <w:tr w:rsidR="007E7F5E" w:rsidRPr="00C750AE" w14:paraId="68C407C3" w14:textId="77777777" w:rsidTr="00C750AE">
        <w:trPr>
          <w:cantSplit/>
          <w:trHeight w:val="657"/>
        </w:trPr>
        <w:tc>
          <w:tcPr>
            <w:tcW w:w="656" w:type="dxa"/>
          </w:tcPr>
          <w:p w14:paraId="050569BE"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14</w:t>
            </w:r>
          </w:p>
        </w:tc>
        <w:tc>
          <w:tcPr>
            <w:tcW w:w="8694" w:type="dxa"/>
          </w:tcPr>
          <w:p w14:paraId="3BB65339" w14:textId="67EA243C" w:rsidR="007E7F5E" w:rsidRPr="00C750AE" w:rsidRDefault="005448EE" w:rsidP="00946A38">
            <w:pPr>
              <w:spacing w:after="120"/>
              <w:jc w:val="both"/>
              <w:rPr>
                <w:rFonts w:asciiTheme="minorHAnsi" w:hAnsiTheme="minorHAnsi" w:cstheme="minorHAnsi"/>
                <w:b/>
                <w:bCs/>
                <w:sz w:val="22"/>
                <w:szCs w:val="22"/>
              </w:rPr>
            </w:pPr>
            <w:r w:rsidRPr="00C750AE">
              <w:rPr>
                <w:rFonts w:asciiTheme="minorHAnsi" w:hAnsiTheme="minorHAnsi" w:cstheme="minorHAnsi"/>
                <w:b/>
                <w:bCs/>
                <w:sz w:val="22"/>
                <w:szCs w:val="22"/>
              </w:rPr>
              <w:t>NETL Labor Support Area</w:t>
            </w:r>
            <w:r w:rsidR="007E7F5E" w:rsidRPr="00C750AE">
              <w:rPr>
                <w:rFonts w:asciiTheme="minorHAnsi" w:hAnsiTheme="minorHAnsi" w:cstheme="minorHAnsi"/>
                <w:b/>
                <w:bCs/>
                <w:sz w:val="22"/>
                <w:szCs w:val="22"/>
              </w:rPr>
              <w:t xml:space="preserve">:  </w:t>
            </w:r>
            <w:r w:rsidRPr="00C750AE">
              <w:rPr>
                <w:rFonts w:asciiTheme="minorHAnsi" w:hAnsiTheme="minorHAnsi" w:cstheme="minorHAnsi"/>
                <w:b/>
                <w:bCs/>
                <w:sz w:val="22"/>
                <w:szCs w:val="22"/>
              </w:rPr>
              <w:t xml:space="preserve">Select </w:t>
            </w:r>
            <w:r w:rsidRPr="00C750AE">
              <w:rPr>
                <w:rFonts w:asciiTheme="minorHAnsi" w:hAnsiTheme="minorHAnsi" w:cstheme="minorHAnsi"/>
                <w:b/>
                <w:bCs/>
                <w:sz w:val="22"/>
                <w:szCs w:val="22"/>
              </w:rPr>
              <w:t xml:space="preserve">the </w:t>
            </w:r>
            <w:r w:rsidRPr="00C750AE">
              <w:rPr>
                <w:rFonts w:asciiTheme="minorHAnsi" w:hAnsiTheme="minorHAnsi" w:cstheme="minorHAnsi"/>
                <w:b/>
                <w:bCs/>
                <w:sz w:val="22"/>
                <w:szCs w:val="22"/>
              </w:rPr>
              <w:t xml:space="preserve">appropriate NETL Labor Support Area </w:t>
            </w:r>
            <w:r w:rsidR="00DB659D" w:rsidRPr="00C750AE">
              <w:rPr>
                <w:rFonts w:asciiTheme="minorHAnsi" w:hAnsiTheme="minorHAnsi" w:cstheme="minorHAnsi"/>
                <w:b/>
                <w:bCs/>
                <w:sz w:val="22"/>
                <w:szCs w:val="22"/>
              </w:rPr>
              <w:t>where</w:t>
            </w:r>
            <w:r w:rsidRPr="00C750AE">
              <w:rPr>
                <w:rFonts w:asciiTheme="minorHAnsi" w:hAnsiTheme="minorHAnsi" w:cstheme="minorHAnsi"/>
                <w:b/>
                <w:bCs/>
                <w:sz w:val="22"/>
                <w:szCs w:val="22"/>
              </w:rPr>
              <w:t xml:space="preserve"> the employee provides primary support from </w:t>
            </w:r>
            <w:r w:rsidRPr="00C750AE">
              <w:rPr>
                <w:rFonts w:asciiTheme="minorHAnsi" w:hAnsiTheme="minorHAnsi" w:cstheme="minorHAnsi"/>
                <w:b/>
                <w:bCs/>
                <w:sz w:val="22"/>
                <w:szCs w:val="22"/>
              </w:rPr>
              <w:t xml:space="preserve">the </w:t>
            </w:r>
            <w:r w:rsidRPr="00C750AE">
              <w:rPr>
                <w:rFonts w:asciiTheme="minorHAnsi" w:hAnsiTheme="minorHAnsi" w:cstheme="minorHAnsi"/>
                <w:b/>
                <w:bCs/>
                <w:sz w:val="22"/>
                <w:szCs w:val="22"/>
              </w:rPr>
              <w:t xml:space="preserve">drop-down menu as defined below: </w:t>
            </w:r>
          </w:p>
          <w:p w14:paraId="661C736E" w14:textId="77777777"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b/>
                <w:bCs/>
                <w:sz w:val="22"/>
                <w:szCs w:val="22"/>
              </w:rPr>
            </w:pPr>
            <w:r w:rsidRPr="00C750AE">
              <w:rPr>
                <w:rFonts w:asciiTheme="minorHAnsi" w:hAnsiTheme="minorHAnsi" w:cstheme="minorHAnsi"/>
                <w:b/>
                <w:bCs/>
                <w:sz w:val="22"/>
                <w:szCs w:val="22"/>
              </w:rPr>
              <w:t xml:space="preserve">Research/Technical Management:  </w:t>
            </w:r>
            <w:r w:rsidRPr="00C750AE">
              <w:rPr>
                <w:rFonts w:asciiTheme="minorHAnsi" w:hAnsiTheme="minorHAnsi" w:cstheme="minorHAnsi"/>
                <w:sz w:val="22"/>
                <w:szCs w:val="22"/>
              </w:rPr>
              <w:t xml:space="preserve">Supervisors involved in Research or Technical </w:t>
            </w:r>
            <w:proofErr w:type="gramStart"/>
            <w:r w:rsidRPr="00C750AE">
              <w:rPr>
                <w:rFonts w:asciiTheme="minorHAnsi" w:hAnsiTheme="minorHAnsi" w:cstheme="minorHAnsi"/>
                <w:sz w:val="22"/>
                <w:szCs w:val="22"/>
              </w:rPr>
              <w:t>areas</w:t>
            </w:r>
            <w:proofErr w:type="gramEnd"/>
          </w:p>
          <w:p w14:paraId="6C853AC5" w14:textId="7924DFAF"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b/>
                <w:bCs/>
                <w:sz w:val="22"/>
                <w:szCs w:val="22"/>
              </w:rPr>
            </w:pPr>
            <w:r w:rsidRPr="00C750AE">
              <w:rPr>
                <w:rFonts w:asciiTheme="minorHAnsi" w:hAnsiTheme="minorHAnsi" w:cstheme="minorHAnsi"/>
                <w:b/>
                <w:bCs/>
                <w:sz w:val="22"/>
                <w:szCs w:val="22"/>
              </w:rPr>
              <w:t xml:space="preserve">Operations Management:  </w:t>
            </w:r>
            <w:r w:rsidRPr="00C750AE">
              <w:rPr>
                <w:rFonts w:asciiTheme="minorHAnsi" w:hAnsiTheme="minorHAnsi" w:cstheme="minorHAnsi"/>
                <w:sz w:val="22"/>
                <w:szCs w:val="22"/>
              </w:rPr>
              <w:t xml:space="preserve">Supervisors in other areas (other than research and technical areas) such as </w:t>
            </w:r>
            <w:r w:rsidR="00DB659D" w:rsidRPr="00C750AE">
              <w:rPr>
                <w:rFonts w:asciiTheme="minorHAnsi" w:hAnsiTheme="minorHAnsi" w:cstheme="minorHAnsi"/>
                <w:sz w:val="22"/>
                <w:szCs w:val="22"/>
              </w:rPr>
              <w:t xml:space="preserve">site operations, business management, computer systems, communications, </w:t>
            </w:r>
            <w:proofErr w:type="spellStart"/>
            <w:r w:rsidR="00DB659D" w:rsidRPr="00C750AE">
              <w:rPr>
                <w:rFonts w:asciiTheme="minorHAnsi" w:hAnsiTheme="minorHAnsi" w:cstheme="minorHAnsi"/>
                <w:sz w:val="22"/>
                <w:szCs w:val="22"/>
              </w:rPr>
              <w:t>ESHQ</w:t>
            </w:r>
            <w:proofErr w:type="spellEnd"/>
            <w:r w:rsidR="00DB659D" w:rsidRPr="00C750AE">
              <w:rPr>
                <w:rFonts w:asciiTheme="minorHAnsi" w:hAnsiTheme="minorHAnsi" w:cstheme="minorHAnsi"/>
                <w:sz w:val="22"/>
                <w:szCs w:val="22"/>
              </w:rPr>
              <w:t>, facilities operations, HR, legal, tech transfer, strategic planning</w:t>
            </w:r>
            <w:r w:rsidRPr="00C750AE">
              <w:rPr>
                <w:rFonts w:asciiTheme="minorHAnsi" w:hAnsiTheme="minorHAnsi" w:cstheme="minorHAnsi"/>
                <w:sz w:val="22"/>
                <w:szCs w:val="22"/>
              </w:rPr>
              <w:t>, etc.</w:t>
            </w:r>
          </w:p>
          <w:p w14:paraId="4E2C826A" w14:textId="6BEC6CEF"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b/>
                <w:bCs/>
                <w:sz w:val="22"/>
                <w:szCs w:val="22"/>
              </w:rPr>
            </w:pPr>
            <w:r w:rsidRPr="00C750AE">
              <w:rPr>
                <w:rFonts w:asciiTheme="minorHAnsi" w:hAnsiTheme="minorHAnsi" w:cstheme="minorHAnsi"/>
                <w:b/>
                <w:bCs/>
                <w:sz w:val="22"/>
                <w:szCs w:val="22"/>
              </w:rPr>
              <w:t xml:space="preserve">Technical Research Staff: </w:t>
            </w:r>
            <w:r w:rsidRPr="00C750AE">
              <w:rPr>
                <w:rFonts w:asciiTheme="minorHAnsi" w:hAnsiTheme="minorHAnsi" w:cstheme="minorHAnsi"/>
                <w:sz w:val="22"/>
                <w:szCs w:val="22"/>
              </w:rPr>
              <w:t>Non-management staff who serve as Researchers, Scientists, or Engineers (to include Computational Science disciplines).</w:t>
            </w:r>
          </w:p>
          <w:p w14:paraId="1C93F740" w14:textId="4F8041A2"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Operations Support Staff: </w:t>
            </w:r>
            <w:r w:rsidRPr="00C750AE">
              <w:rPr>
                <w:rFonts w:asciiTheme="minorHAnsi" w:hAnsiTheme="minorHAnsi" w:cstheme="minorHAnsi"/>
                <w:sz w:val="22"/>
                <w:szCs w:val="22"/>
              </w:rPr>
              <w:t>Non-management staff who serve in support roles.</w:t>
            </w:r>
          </w:p>
          <w:p w14:paraId="73810473" w14:textId="7CA26E0B"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Graduate Technical Student: </w:t>
            </w:r>
            <w:r w:rsidR="00DB659D" w:rsidRPr="00C750AE">
              <w:rPr>
                <w:rFonts w:asciiTheme="minorHAnsi" w:hAnsiTheme="minorHAnsi" w:cstheme="minorHAnsi"/>
                <w:sz w:val="22"/>
                <w:szCs w:val="22"/>
              </w:rPr>
              <w:t>Post-baccalaureate</w:t>
            </w:r>
            <w:r w:rsidRPr="00C750AE">
              <w:rPr>
                <w:rFonts w:asciiTheme="minorHAnsi" w:hAnsiTheme="minorHAnsi" w:cstheme="minorHAnsi"/>
                <w:sz w:val="22"/>
                <w:szCs w:val="22"/>
              </w:rPr>
              <w:t xml:space="preserve"> students enrolled in an accredited graduate degree program focused on scientific fields.</w:t>
            </w:r>
          </w:p>
          <w:p w14:paraId="3794A471" w14:textId="37A684A7"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Graduate Non-Technical Student: </w:t>
            </w:r>
            <w:r w:rsidR="00DB659D" w:rsidRPr="00C750AE">
              <w:rPr>
                <w:rFonts w:asciiTheme="minorHAnsi" w:hAnsiTheme="minorHAnsi" w:cstheme="minorHAnsi"/>
                <w:sz w:val="22"/>
                <w:szCs w:val="22"/>
              </w:rPr>
              <w:t>Post-baccalaureate</w:t>
            </w:r>
            <w:r w:rsidRPr="00C750AE">
              <w:rPr>
                <w:rFonts w:asciiTheme="minorHAnsi" w:hAnsiTheme="minorHAnsi" w:cstheme="minorHAnsi"/>
                <w:sz w:val="22"/>
                <w:szCs w:val="22"/>
              </w:rPr>
              <w:t xml:space="preserve"> students enrolled in an accredited graduate degree program in non-scientific fields.</w:t>
            </w:r>
          </w:p>
          <w:p w14:paraId="5C7555D8" w14:textId="3001FDD1"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Undergraduate Technical Student: </w:t>
            </w:r>
            <w:r w:rsidR="00DB659D" w:rsidRPr="00C750AE">
              <w:rPr>
                <w:rFonts w:asciiTheme="minorHAnsi" w:hAnsiTheme="minorHAnsi" w:cstheme="minorHAnsi"/>
                <w:sz w:val="22"/>
                <w:szCs w:val="22"/>
              </w:rPr>
              <w:t>Post-high</w:t>
            </w:r>
            <w:r w:rsidRPr="00C750AE">
              <w:rPr>
                <w:rFonts w:asciiTheme="minorHAnsi" w:hAnsiTheme="minorHAnsi" w:cstheme="minorHAnsi"/>
                <w:sz w:val="22"/>
                <w:szCs w:val="22"/>
              </w:rPr>
              <w:t xml:space="preserve"> school students enrolled in an accredited baccalaureate degree program focused on scientific fields.</w:t>
            </w:r>
          </w:p>
          <w:p w14:paraId="1C6B34A9" w14:textId="42E7EBCB" w:rsidR="005448EE" w:rsidRPr="00C750AE" w:rsidRDefault="005448EE" w:rsidP="00C750AE">
            <w:pPr>
              <w:pStyle w:val="ListParagraph"/>
              <w:numPr>
                <w:ilvl w:val="0"/>
                <w:numId w:val="3"/>
              </w:numPr>
              <w:spacing w:after="120"/>
              <w:ind w:left="403"/>
              <w:contextualSpacing w:val="0"/>
              <w:jc w:val="both"/>
              <w:rPr>
                <w:rFonts w:asciiTheme="minorHAnsi" w:hAnsiTheme="minorHAnsi" w:cstheme="minorHAnsi"/>
                <w:b/>
                <w:bCs/>
                <w:sz w:val="22"/>
                <w:szCs w:val="22"/>
              </w:rPr>
            </w:pPr>
            <w:r w:rsidRPr="00C750AE">
              <w:rPr>
                <w:rFonts w:asciiTheme="minorHAnsi" w:hAnsiTheme="minorHAnsi" w:cstheme="minorHAnsi"/>
                <w:b/>
                <w:bCs/>
                <w:sz w:val="22"/>
                <w:szCs w:val="22"/>
              </w:rPr>
              <w:t xml:space="preserve">Undergraduate Non-Technical Student: </w:t>
            </w:r>
            <w:r w:rsidR="00DB659D" w:rsidRPr="00C750AE">
              <w:rPr>
                <w:rFonts w:asciiTheme="minorHAnsi" w:hAnsiTheme="minorHAnsi" w:cstheme="minorHAnsi"/>
                <w:sz w:val="22"/>
                <w:szCs w:val="22"/>
              </w:rPr>
              <w:t>Post-high</w:t>
            </w:r>
            <w:r w:rsidRPr="00C750AE">
              <w:rPr>
                <w:rFonts w:asciiTheme="minorHAnsi" w:hAnsiTheme="minorHAnsi" w:cstheme="minorHAnsi"/>
                <w:sz w:val="22"/>
                <w:szCs w:val="22"/>
              </w:rPr>
              <w:t xml:space="preserve"> school students enrolled in an accredited baccalaureate degree program in non-scientific fields.</w:t>
            </w:r>
          </w:p>
          <w:p w14:paraId="08F98DDD" w14:textId="347BF9FC" w:rsidR="007E7F5E" w:rsidRPr="00C750AE" w:rsidRDefault="005448EE" w:rsidP="00C750AE">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Post-doctoral Student:   </w:t>
            </w:r>
            <w:r w:rsidRPr="00C750AE">
              <w:rPr>
                <w:rFonts w:asciiTheme="minorHAnsi" w:hAnsiTheme="minorHAnsi" w:cstheme="minorHAnsi"/>
                <w:sz w:val="22"/>
                <w:szCs w:val="22"/>
              </w:rPr>
              <w:t>Recent PhDs conducting scientific research under the guidance of a Scientist or Faculty member – typically considered a “trainee” position.</w:t>
            </w:r>
          </w:p>
        </w:tc>
      </w:tr>
      <w:tr w:rsidR="007E7F5E" w:rsidRPr="00C750AE" w14:paraId="0936414D" w14:textId="77777777" w:rsidTr="00C750AE">
        <w:trPr>
          <w:cantSplit/>
          <w:trHeight w:val="378"/>
        </w:trPr>
        <w:tc>
          <w:tcPr>
            <w:tcW w:w="656" w:type="dxa"/>
          </w:tcPr>
          <w:p w14:paraId="436AB1AF"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lastRenderedPageBreak/>
              <w:t>15</w:t>
            </w:r>
          </w:p>
        </w:tc>
        <w:tc>
          <w:tcPr>
            <w:tcW w:w="8694" w:type="dxa"/>
          </w:tcPr>
          <w:p w14:paraId="149856EF" w14:textId="7A24A3B1" w:rsidR="00DB659D" w:rsidRPr="00C750AE" w:rsidRDefault="00DB659D" w:rsidP="00DB659D">
            <w:pPr>
              <w:spacing w:after="120"/>
              <w:jc w:val="both"/>
              <w:rPr>
                <w:rFonts w:asciiTheme="minorHAnsi" w:hAnsiTheme="minorHAnsi" w:cstheme="minorHAnsi"/>
                <w:b/>
                <w:bCs/>
                <w:sz w:val="22"/>
                <w:szCs w:val="22"/>
              </w:rPr>
            </w:pPr>
            <w:r w:rsidRPr="00C750AE">
              <w:rPr>
                <w:rFonts w:asciiTheme="minorHAnsi" w:hAnsiTheme="minorHAnsi" w:cstheme="minorHAnsi"/>
                <w:b/>
                <w:bCs/>
                <w:sz w:val="22"/>
                <w:szCs w:val="22"/>
              </w:rPr>
              <w:t>S&amp;T Core Competency</w:t>
            </w:r>
            <w:r w:rsidR="007E7F5E" w:rsidRPr="00C750AE">
              <w:rPr>
                <w:rFonts w:asciiTheme="minorHAnsi" w:hAnsiTheme="minorHAnsi" w:cstheme="minorHAnsi"/>
                <w:b/>
                <w:bCs/>
                <w:sz w:val="22"/>
                <w:szCs w:val="22"/>
              </w:rPr>
              <w:t>:</w:t>
            </w:r>
            <w:r w:rsidR="007E7F5E" w:rsidRPr="00C750AE">
              <w:rPr>
                <w:rFonts w:asciiTheme="minorHAnsi" w:hAnsiTheme="minorHAnsi" w:cstheme="minorHAnsi"/>
                <w:sz w:val="22"/>
                <w:szCs w:val="22"/>
              </w:rPr>
              <w:t xml:space="preserve">  </w:t>
            </w:r>
            <w:r w:rsidRPr="00C750AE">
              <w:rPr>
                <w:rFonts w:asciiTheme="minorHAnsi" w:hAnsiTheme="minorHAnsi" w:cstheme="minorHAnsi"/>
                <w:b/>
                <w:bCs/>
                <w:sz w:val="22"/>
                <w:szCs w:val="22"/>
              </w:rPr>
              <w:t xml:space="preserve">This item is required ONLY for employees who are </w:t>
            </w:r>
            <w:r w:rsidRPr="00C750AE">
              <w:rPr>
                <w:rFonts w:asciiTheme="minorHAnsi" w:hAnsiTheme="minorHAnsi" w:cstheme="minorHAnsi"/>
                <w:b/>
                <w:bCs/>
                <w:sz w:val="22"/>
                <w:szCs w:val="22"/>
              </w:rPr>
              <w:t>designated ‘</w:t>
            </w:r>
            <w:r w:rsidRPr="00C750AE">
              <w:rPr>
                <w:rFonts w:asciiTheme="minorHAnsi" w:hAnsiTheme="minorHAnsi" w:cstheme="minorHAnsi"/>
                <w:b/>
                <w:bCs/>
                <w:sz w:val="22"/>
                <w:szCs w:val="22"/>
              </w:rPr>
              <w:t xml:space="preserve">Research/Technical Management' or 'Technical Research Staff' as described above in Item 14-NETL Labor Support Area.   </w:t>
            </w:r>
            <w:r w:rsidRPr="00C750AE">
              <w:rPr>
                <w:rFonts w:asciiTheme="minorHAnsi" w:hAnsiTheme="minorHAnsi" w:cstheme="minorHAnsi"/>
                <w:sz w:val="22"/>
                <w:szCs w:val="22"/>
              </w:rPr>
              <w:t>For these employee(s), please complete Skill Set Alignment worksheet (blue tab) to select the appropriate Core Competency from the categories outlined below</w:t>
            </w:r>
            <w:r w:rsidRPr="00C750AE">
              <w:rPr>
                <w:rFonts w:asciiTheme="minorHAnsi" w:hAnsiTheme="minorHAnsi" w:cstheme="minorHAnsi"/>
                <w:sz w:val="22"/>
                <w:szCs w:val="22"/>
              </w:rPr>
              <w:t>:</w:t>
            </w:r>
            <w:r w:rsidRPr="00C750AE">
              <w:rPr>
                <w:rFonts w:asciiTheme="minorHAnsi" w:hAnsiTheme="minorHAnsi" w:cstheme="minorHAnsi"/>
                <w:b/>
                <w:bCs/>
                <w:sz w:val="22"/>
                <w:szCs w:val="22"/>
              </w:rPr>
              <w:t xml:space="preserve"> (</w:t>
            </w:r>
            <w:r w:rsidRPr="00C750AE">
              <w:rPr>
                <w:rFonts w:asciiTheme="minorHAnsi" w:hAnsiTheme="minorHAnsi" w:cstheme="minorHAnsi"/>
                <w:i/>
                <w:iCs/>
                <w:sz w:val="22"/>
                <w:szCs w:val="22"/>
              </w:rPr>
              <w:t>Note:  If the employee supports a Core Competency for more than one NETL organizational entity, then up to two entries may be provided.  Total FTE for an employee should not exceed 1.0.</w:t>
            </w:r>
            <w:r w:rsidRPr="00C750AE">
              <w:rPr>
                <w:rFonts w:asciiTheme="minorHAnsi" w:hAnsiTheme="minorHAnsi" w:cstheme="minorHAnsi"/>
                <w:b/>
                <w:bCs/>
                <w:sz w:val="22"/>
                <w:szCs w:val="22"/>
              </w:rPr>
              <w:t>):</w:t>
            </w:r>
          </w:p>
          <w:p w14:paraId="334BD2C9" w14:textId="4C67583D" w:rsidR="00DB659D" w:rsidRPr="00C750AE" w:rsidRDefault="00DB659D" w:rsidP="00DB659D">
            <w:pPr>
              <w:pStyle w:val="ListParagraph"/>
              <w:numPr>
                <w:ilvl w:val="0"/>
                <w:numId w:val="3"/>
              </w:numPr>
              <w:spacing w:after="120"/>
              <w:ind w:left="405"/>
              <w:contextualSpacing w:val="0"/>
              <w:jc w:val="both"/>
              <w:rPr>
                <w:rFonts w:asciiTheme="minorHAnsi" w:hAnsiTheme="minorHAnsi" w:cstheme="minorHAnsi"/>
                <w:b/>
                <w:bCs/>
                <w:sz w:val="22"/>
                <w:szCs w:val="22"/>
              </w:rPr>
            </w:pPr>
            <w:r w:rsidRPr="00C750AE">
              <w:rPr>
                <w:rFonts w:asciiTheme="minorHAnsi" w:hAnsiTheme="minorHAnsi" w:cstheme="minorHAnsi"/>
                <w:b/>
                <w:bCs/>
                <w:sz w:val="22"/>
                <w:szCs w:val="22"/>
              </w:rPr>
              <w:t>2300-RIC-Top Box</w:t>
            </w:r>
          </w:p>
          <w:p w14:paraId="7EE23930" w14:textId="409C806F" w:rsidR="00DB659D"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2310-Geological &amp; Environmental Systems: </w:t>
            </w:r>
            <w:r w:rsidRPr="00C750AE">
              <w:rPr>
                <w:rFonts w:asciiTheme="minorHAnsi" w:hAnsiTheme="minorHAnsi" w:cstheme="minorHAnsi"/>
                <w:sz w:val="22"/>
                <w:szCs w:val="22"/>
              </w:rPr>
              <w:t>Geochemistry; Reservoir Engineering; Geo-analysis &amp; Monitoring.</w:t>
            </w:r>
          </w:p>
          <w:p w14:paraId="47B8F447" w14:textId="374E425B" w:rsidR="00DB659D"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2320-Materials Engineering &amp; Manufacturing:  </w:t>
            </w:r>
            <w:r w:rsidRPr="00C750AE">
              <w:rPr>
                <w:rFonts w:asciiTheme="minorHAnsi" w:hAnsiTheme="minorHAnsi" w:cstheme="minorHAnsi"/>
                <w:sz w:val="22"/>
                <w:szCs w:val="22"/>
              </w:rPr>
              <w:t>Functional Materials; Structural Materials; Materials Characterization.</w:t>
            </w:r>
          </w:p>
          <w:p w14:paraId="1D801BCA" w14:textId="125D20EC" w:rsidR="00DB659D"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2330-Energy Conversion Engineering:  </w:t>
            </w:r>
            <w:r w:rsidRPr="00C750AE">
              <w:rPr>
                <w:rFonts w:asciiTheme="minorHAnsi" w:hAnsiTheme="minorHAnsi" w:cstheme="minorHAnsi"/>
                <w:sz w:val="22"/>
                <w:szCs w:val="22"/>
              </w:rPr>
              <w:t>Thermal Sciences; Innovative Energy &amp; Water Processes; Reaction Engineering.</w:t>
            </w:r>
          </w:p>
          <w:p w14:paraId="56B6DF9C" w14:textId="29311D67" w:rsidR="00DB659D"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2340-Strategic Systems Analysis &amp; Engineering:  </w:t>
            </w:r>
            <w:r w:rsidRPr="00C750AE">
              <w:rPr>
                <w:rFonts w:asciiTheme="minorHAnsi" w:hAnsiTheme="minorHAnsi" w:cstheme="minorHAnsi"/>
                <w:sz w:val="22"/>
                <w:szCs w:val="22"/>
              </w:rPr>
              <w:t>Energy Process Analysis; Process Systems Engineering; Energy Systems Analysis; Energy Markets Analysis.</w:t>
            </w:r>
          </w:p>
          <w:p w14:paraId="40AD4B99" w14:textId="6393A680" w:rsidR="00DB659D"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2350-Computational Science &amp; Engineering: </w:t>
            </w:r>
            <w:r w:rsidRPr="00C750AE">
              <w:rPr>
                <w:rFonts w:asciiTheme="minorHAnsi" w:hAnsiTheme="minorHAnsi" w:cstheme="minorHAnsi"/>
                <w:sz w:val="22"/>
                <w:szCs w:val="22"/>
              </w:rPr>
              <w:t xml:space="preserve">Computational Materials Engineering; Computational Device Engineering; </w:t>
            </w:r>
            <w:proofErr w:type="spellStart"/>
            <w:r w:rsidRPr="00C750AE">
              <w:rPr>
                <w:rFonts w:asciiTheme="minorHAnsi" w:hAnsiTheme="minorHAnsi" w:cstheme="minorHAnsi"/>
                <w:sz w:val="22"/>
                <w:szCs w:val="22"/>
              </w:rPr>
              <w:t>HPC</w:t>
            </w:r>
            <w:proofErr w:type="spellEnd"/>
            <w:r w:rsidRPr="00C750AE">
              <w:rPr>
                <w:rFonts w:asciiTheme="minorHAnsi" w:hAnsiTheme="minorHAnsi" w:cstheme="minorHAnsi"/>
                <w:sz w:val="22"/>
                <w:szCs w:val="22"/>
              </w:rPr>
              <w:t xml:space="preserve">, Data Analytics &amp; Network. </w:t>
            </w:r>
          </w:p>
          <w:p w14:paraId="533A03F3" w14:textId="279CEE07" w:rsidR="00DB659D"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 xml:space="preserve">2360-Research Planning &amp; Delivery:  </w:t>
            </w:r>
            <w:r w:rsidRPr="00C750AE">
              <w:rPr>
                <w:rFonts w:asciiTheme="minorHAnsi" w:hAnsiTheme="minorHAnsi" w:cstheme="minorHAnsi"/>
                <w:sz w:val="22"/>
                <w:szCs w:val="22"/>
              </w:rPr>
              <w:t xml:space="preserve">Project Management; Business </w:t>
            </w:r>
            <w:proofErr w:type="spellStart"/>
            <w:r w:rsidRPr="00C750AE">
              <w:rPr>
                <w:rFonts w:asciiTheme="minorHAnsi" w:hAnsiTheme="minorHAnsi" w:cstheme="minorHAnsi"/>
                <w:sz w:val="22"/>
                <w:szCs w:val="22"/>
              </w:rPr>
              <w:t>Mgmt</w:t>
            </w:r>
            <w:proofErr w:type="spellEnd"/>
            <w:r w:rsidRPr="00C750AE">
              <w:rPr>
                <w:rFonts w:asciiTheme="minorHAnsi" w:hAnsiTheme="minorHAnsi" w:cstheme="minorHAnsi"/>
                <w:sz w:val="22"/>
                <w:szCs w:val="22"/>
              </w:rPr>
              <w:t xml:space="preserve"> and Agreements; Administrative Support</w:t>
            </w:r>
            <w:r w:rsidR="006D7445" w:rsidRPr="00C750AE">
              <w:rPr>
                <w:rFonts w:asciiTheme="minorHAnsi" w:hAnsiTheme="minorHAnsi" w:cstheme="minorHAnsi"/>
                <w:sz w:val="22"/>
                <w:szCs w:val="22"/>
              </w:rPr>
              <w:t>.</w:t>
            </w:r>
          </w:p>
          <w:p w14:paraId="3FCFAC02" w14:textId="77777777" w:rsidR="007E7F5E" w:rsidRPr="00C750AE" w:rsidRDefault="00DB659D" w:rsidP="006D7445">
            <w:pPr>
              <w:pStyle w:val="ListParagraph"/>
              <w:numPr>
                <w:ilvl w:val="0"/>
                <w:numId w:val="3"/>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b/>
                <w:bCs/>
                <w:sz w:val="22"/>
                <w:szCs w:val="22"/>
              </w:rPr>
              <w:t>2370-Research Partnership &amp; Technology Transfer</w:t>
            </w:r>
          </w:p>
          <w:p w14:paraId="6F2F6B5A" w14:textId="30FB9D56" w:rsidR="00C750AE" w:rsidRPr="00C750AE" w:rsidRDefault="00C750AE" w:rsidP="00C750AE">
            <w:pPr>
              <w:spacing w:after="120"/>
              <w:ind w:left="43"/>
              <w:jc w:val="both"/>
              <w:rPr>
                <w:rFonts w:asciiTheme="minorHAnsi" w:hAnsiTheme="minorHAnsi" w:cstheme="minorHAnsi"/>
                <w:sz w:val="22"/>
                <w:szCs w:val="22"/>
              </w:rPr>
            </w:pPr>
          </w:p>
        </w:tc>
      </w:tr>
      <w:tr w:rsidR="007E7F5E" w:rsidRPr="00C750AE" w14:paraId="6FC77F1C" w14:textId="77777777" w:rsidTr="00C750AE">
        <w:trPr>
          <w:cantSplit/>
        </w:trPr>
        <w:tc>
          <w:tcPr>
            <w:tcW w:w="656" w:type="dxa"/>
          </w:tcPr>
          <w:p w14:paraId="0173E624" w14:textId="77777777" w:rsidR="007E7F5E" w:rsidRPr="00C750AE" w:rsidRDefault="007E7F5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16</w:t>
            </w:r>
          </w:p>
        </w:tc>
        <w:tc>
          <w:tcPr>
            <w:tcW w:w="8694" w:type="dxa"/>
          </w:tcPr>
          <w:p w14:paraId="7182D14A" w14:textId="77777777" w:rsidR="006D7445" w:rsidRPr="00C750AE" w:rsidRDefault="006D7445" w:rsidP="00946A38">
            <w:pPr>
              <w:spacing w:after="120"/>
              <w:jc w:val="both"/>
              <w:rPr>
                <w:rFonts w:asciiTheme="minorHAnsi" w:hAnsiTheme="minorHAnsi" w:cstheme="minorHAnsi"/>
                <w:sz w:val="22"/>
                <w:szCs w:val="22"/>
              </w:rPr>
            </w:pPr>
            <w:r w:rsidRPr="00C750AE">
              <w:rPr>
                <w:rFonts w:asciiTheme="minorHAnsi" w:hAnsiTheme="minorHAnsi" w:cstheme="minorHAnsi"/>
                <w:b/>
                <w:bCs/>
                <w:sz w:val="22"/>
                <w:szCs w:val="22"/>
              </w:rPr>
              <w:t>S&amp;T Competency Skill Set Alignment</w:t>
            </w:r>
            <w:r w:rsidR="007E7F5E" w:rsidRPr="00C750AE">
              <w:rPr>
                <w:rFonts w:asciiTheme="minorHAnsi" w:hAnsiTheme="minorHAnsi" w:cstheme="minorHAnsi"/>
                <w:b/>
                <w:bCs/>
                <w:i/>
                <w:iCs/>
                <w:sz w:val="22"/>
                <w:szCs w:val="22"/>
              </w:rPr>
              <w:t>:</w:t>
            </w:r>
            <w:r w:rsidR="007E7F5E" w:rsidRPr="00C750AE">
              <w:rPr>
                <w:rFonts w:asciiTheme="minorHAnsi" w:hAnsiTheme="minorHAnsi" w:cstheme="minorHAnsi"/>
                <w:sz w:val="22"/>
                <w:szCs w:val="22"/>
              </w:rPr>
              <w:t xml:space="preserve">   </w:t>
            </w:r>
            <w:r w:rsidRPr="00C750AE">
              <w:rPr>
                <w:rFonts w:asciiTheme="minorHAnsi" w:hAnsiTheme="minorHAnsi" w:cstheme="minorHAnsi"/>
                <w:sz w:val="22"/>
                <w:szCs w:val="22"/>
              </w:rPr>
              <w:t>If Applicable (</w:t>
            </w:r>
            <w:r w:rsidRPr="00C750AE">
              <w:rPr>
                <w:rFonts w:asciiTheme="minorHAnsi" w:hAnsiTheme="minorHAnsi" w:cstheme="minorHAnsi"/>
                <w:i/>
                <w:iCs/>
                <w:sz w:val="22"/>
                <w:szCs w:val="22"/>
              </w:rPr>
              <w:t>Additional information required ONLY for Research-related Personnel</w:t>
            </w:r>
            <w:r w:rsidRPr="00C750AE">
              <w:rPr>
                <w:rFonts w:asciiTheme="minorHAnsi" w:hAnsiTheme="minorHAnsi" w:cstheme="minorHAnsi"/>
                <w:sz w:val="22"/>
                <w:szCs w:val="22"/>
              </w:rPr>
              <w:t xml:space="preserve">).  </w:t>
            </w:r>
          </w:p>
          <w:p w14:paraId="1DBD0873" w14:textId="56793CE8" w:rsidR="006D7445" w:rsidRPr="00C750AE" w:rsidRDefault="006D7445"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 xml:space="preserve">If prompted in Column </w:t>
            </w:r>
            <w:r w:rsidRPr="00C750AE">
              <w:rPr>
                <w:rFonts w:asciiTheme="minorHAnsi" w:hAnsiTheme="minorHAnsi" w:cstheme="minorHAnsi"/>
                <w:b/>
                <w:bCs/>
                <w:sz w:val="22"/>
                <w:szCs w:val="22"/>
              </w:rPr>
              <w:t>L</w:t>
            </w:r>
            <w:r w:rsidRPr="00C750AE">
              <w:rPr>
                <w:rFonts w:asciiTheme="minorHAnsi" w:hAnsiTheme="minorHAnsi" w:cstheme="minorHAnsi"/>
                <w:sz w:val="22"/>
                <w:szCs w:val="22"/>
              </w:rPr>
              <w:t>, please go to the Blue Tab – ‘</w:t>
            </w:r>
            <w:r w:rsidRPr="00C750AE">
              <w:rPr>
                <w:rFonts w:asciiTheme="minorHAnsi" w:hAnsiTheme="minorHAnsi" w:cstheme="minorHAnsi"/>
                <w:b/>
                <w:bCs/>
                <w:sz w:val="22"/>
                <w:szCs w:val="22"/>
              </w:rPr>
              <w:t>Skill Set Alignment</w:t>
            </w:r>
            <w:r w:rsidRPr="00C750AE">
              <w:rPr>
                <w:rFonts w:asciiTheme="minorHAnsi" w:hAnsiTheme="minorHAnsi" w:cstheme="minorHAnsi"/>
                <w:sz w:val="22"/>
                <w:szCs w:val="22"/>
              </w:rPr>
              <w:t>’ worksheet to provide additional information on employees who are designated ‘Research/Technical Management’ or ‘Technical Research Staff’ (per Item 14 – NETL Labor Support Area).</w:t>
            </w:r>
          </w:p>
          <w:p w14:paraId="27200CC3" w14:textId="14D9F494" w:rsidR="006D7445" w:rsidRPr="00C750AE" w:rsidRDefault="006D7445" w:rsidP="00946A38">
            <w:pPr>
              <w:spacing w:after="120"/>
              <w:jc w:val="both"/>
              <w:rPr>
                <w:rFonts w:asciiTheme="minorHAnsi" w:hAnsiTheme="minorHAnsi" w:cstheme="minorHAnsi"/>
                <w:sz w:val="22"/>
                <w:szCs w:val="22"/>
              </w:rPr>
            </w:pPr>
            <w:r w:rsidRPr="00C750AE">
              <w:rPr>
                <w:rFonts w:asciiTheme="minorHAnsi" w:hAnsiTheme="minorHAnsi" w:cstheme="minorHAnsi"/>
                <w:sz w:val="22"/>
                <w:szCs w:val="22"/>
              </w:rPr>
              <w:t>Enter the FTE’s name and up to 3 NETL skill sets that the employee possesses using the following rankings:</w:t>
            </w:r>
          </w:p>
          <w:p w14:paraId="2DABE690" w14:textId="77777777" w:rsidR="00CF177E" w:rsidRPr="00C750AE" w:rsidRDefault="00CF177E" w:rsidP="00CF177E">
            <w:pPr>
              <w:pStyle w:val="ListParagraph"/>
              <w:numPr>
                <w:ilvl w:val="0"/>
                <w:numId w:val="5"/>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sz w:val="22"/>
                <w:szCs w:val="22"/>
              </w:rPr>
              <w:t>1 = Best Alignment</w:t>
            </w:r>
          </w:p>
          <w:p w14:paraId="77EB7AA8" w14:textId="77777777" w:rsidR="00CF177E" w:rsidRPr="00C750AE" w:rsidRDefault="00CF177E" w:rsidP="00CF177E">
            <w:pPr>
              <w:pStyle w:val="ListParagraph"/>
              <w:numPr>
                <w:ilvl w:val="0"/>
                <w:numId w:val="5"/>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sz w:val="22"/>
                <w:szCs w:val="22"/>
              </w:rPr>
              <w:t>2 = Moderate Alignment</w:t>
            </w:r>
          </w:p>
          <w:p w14:paraId="62A88EDA" w14:textId="77777777" w:rsidR="007E7F5E" w:rsidRDefault="00CF177E" w:rsidP="00CF177E">
            <w:pPr>
              <w:pStyle w:val="ListParagraph"/>
              <w:numPr>
                <w:ilvl w:val="0"/>
                <w:numId w:val="5"/>
              </w:numPr>
              <w:spacing w:after="120"/>
              <w:ind w:left="403"/>
              <w:contextualSpacing w:val="0"/>
              <w:jc w:val="both"/>
              <w:rPr>
                <w:rFonts w:asciiTheme="minorHAnsi" w:hAnsiTheme="minorHAnsi" w:cstheme="minorHAnsi"/>
                <w:sz w:val="22"/>
                <w:szCs w:val="22"/>
              </w:rPr>
            </w:pPr>
            <w:r w:rsidRPr="00C750AE">
              <w:rPr>
                <w:rFonts w:asciiTheme="minorHAnsi" w:hAnsiTheme="minorHAnsi" w:cstheme="minorHAnsi"/>
                <w:sz w:val="22"/>
                <w:szCs w:val="22"/>
              </w:rPr>
              <w:t>3 – Weakest Alignment</w:t>
            </w:r>
          </w:p>
          <w:p w14:paraId="5650AB46" w14:textId="6E663913" w:rsidR="00C750AE" w:rsidRPr="00C750AE" w:rsidRDefault="00C750AE" w:rsidP="00C750AE">
            <w:pPr>
              <w:spacing w:after="120"/>
              <w:jc w:val="both"/>
              <w:rPr>
                <w:rFonts w:asciiTheme="minorHAnsi" w:hAnsiTheme="minorHAnsi" w:cstheme="minorHAnsi"/>
                <w:sz w:val="22"/>
                <w:szCs w:val="22"/>
              </w:rPr>
            </w:pPr>
          </w:p>
        </w:tc>
      </w:tr>
      <w:tr w:rsidR="00CF177E" w:rsidRPr="00C750AE" w14:paraId="65AA8729" w14:textId="77777777" w:rsidTr="00C750AE">
        <w:trPr>
          <w:cantSplit/>
        </w:trPr>
        <w:tc>
          <w:tcPr>
            <w:tcW w:w="656" w:type="dxa"/>
          </w:tcPr>
          <w:p w14:paraId="300E4F94" w14:textId="37DBBA3B" w:rsidR="00CF177E" w:rsidRPr="00C750AE" w:rsidRDefault="00CF177E" w:rsidP="00946A38">
            <w:pPr>
              <w:jc w:val="center"/>
              <w:rPr>
                <w:rFonts w:asciiTheme="minorHAnsi" w:hAnsiTheme="minorHAnsi" w:cstheme="minorHAnsi"/>
                <w:b/>
                <w:bCs/>
                <w:sz w:val="22"/>
                <w:szCs w:val="22"/>
              </w:rPr>
            </w:pPr>
            <w:r w:rsidRPr="00C750AE">
              <w:rPr>
                <w:rFonts w:asciiTheme="minorHAnsi" w:hAnsiTheme="minorHAnsi" w:cstheme="minorHAnsi"/>
                <w:b/>
                <w:bCs/>
                <w:sz w:val="22"/>
                <w:szCs w:val="22"/>
              </w:rPr>
              <w:t>17</w:t>
            </w:r>
          </w:p>
        </w:tc>
        <w:tc>
          <w:tcPr>
            <w:tcW w:w="8694" w:type="dxa"/>
          </w:tcPr>
          <w:p w14:paraId="300FB549" w14:textId="43059F70" w:rsidR="00CF177E" w:rsidRPr="00C750AE" w:rsidRDefault="00CF177E" w:rsidP="00946A38">
            <w:pPr>
              <w:spacing w:after="120"/>
              <w:jc w:val="both"/>
              <w:rPr>
                <w:rFonts w:asciiTheme="minorHAnsi" w:hAnsiTheme="minorHAnsi" w:cstheme="minorHAnsi"/>
                <w:b/>
                <w:bCs/>
                <w:sz w:val="22"/>
                <w:szCs w:val="22"/>
              </w:rPr>
            </w:pPr>
            <w:r w:rsidRPr="00C750AE">
              <w:rPr>
                <w:rFonts w:asciiTheme="minorHAnsi" w:hAnsiTheme="minorHAnsi" w:cstheme="minorHAnsi"/>
                <w:b/>
                <w:bCs/>
                <w:sz w:val="22"/>
                <w:szCs w:val="22"/>
              </w:rPr>
              <w:t>GRAND TOTAL all locations (</w:t>
            </w:r>
            <w:r w:rsidRPr="00C750AE">
              <w:rPr>
                <w:rFonts w:asciiTheme="minorHAnsi" w:hAnsiTheme="minorHAnsi" w:cstheme="minorHAnsi"/>
                <w:b/>
                <w:bCs/>
                <w:i/>
                <w:iCs/>
                <w:sz w:val="22"/>
                <w:szCs w:val="22"/>
              </w:rPr>
              <w:t>Not for contractor input</w:t>
            </w:r>
            <w:r w:rsidRPr="00C750AE">
              <w:rPr>
                <w:rFonts w:asciiTheme="minorHAnsi" w:hAnsiTheme="minorHAnsi" w:cstheme="minorHAnsi"/>
                <w:b/>
                <w:bCs/>
                <w:sz w:val="22"/>
                <w:szCs w:val="22"/>
              </w:rPr>
              <w:t xml:space="preserve">):  </w:t>
            </w:r>
            <w:r w:rsidRPr="00C750AE">
              <w:rPr>
                <w:rFonts w:asciiTheme="minorHAnsi" w:hAnsiTheme="minorHAnsi" w:cstheme="minorHAnsi"/>
                <w:sz w:val="22"/>
                <w:szCs w:val="22"/>
              </w:rPr>
              <w:t>A formula has been provided to automatically all FTE allocations.</w:t>
            </w:r>
          </w:p>
        </w:tc>
      </w:tr>
    </w:tbl>
    <w:p w14:paraId="219C454B" w14:textId="77777777" w:rsidR="007E7F5E" w:rsidRPr="00916A05" w:rsidRDefault="007E7F5E" w:rsidP="007E7F5E">
      <w:pPr>
        <w:pStyle w:val="NormalWeb"/>
        <w:ind w:left="0"/>
        <w:jc w:val="both"/>
        <w:rPr>
          <w:sz w:val="22"/>
          <w:szCs w:val="22"/>
        </w:rPr>
      </w:pPr>
    </w:p>
    <w:p w14:paraId="2DFEB63C" w14:textId="77777777" w:rsidR="00C750AE" w:rsidRDefault="00C750AE">
      <w:pPr>
        <w:rPr>
          <w:b/>
          <w:bCs/>
          <w:i/>
          <w:iCs/>
          <w:smallCaps/>
          <w:sz w:val="22"/>
          <w:szCs w:val="22"/>
        </w:rPr>
      </w:pPr>
      <w:r>
        <w:rPr>
          <w:b/>
          <w:bCs/>
          <w:i/>
          <w:iCs/>
          <w:smallCaps/>
          <w:sz w:val="22"/>
          <w:szCs w:val="22"/>
        </w:rPr>
        <w:br w:type="page"/>
      </w:r>
    </w:p>
    <w:p w14:paraId="031B1D73" w14:textId="18D13C30" w:rsidR="007E7F5E" w:rsidRPr="00100278" w:rsidRDefault="007E7F5E" w:rsidP="007E7F5E">
      <w:pPr>
        <w:pStyle w:val="NormalWeb"/>
        <w:ind w:left="0"/>
        <w:jc w:val="both"/>
        <w:rPr>
          <w:rFonts w:asciiTheme="minorHAnsi" w:hAnsiTheme="minorHAnsi" w:cstheme="minorHAnsi"/>
          <w:b/>
          <w:bCs/>
          <w:i/>
          <w:iCs/>
          <w:smallCaps/>
          <w:sz w:val="22"/>
          <w:szCs w:val="22"/>
        </w:rPr>
      </w:pPr>
      <w:r w:rsidRPr="00100278">
        <w:rPr>
          <w:rFonts w:asciiTheme="minorHAnsi" w:hAnsiTheme="minorHAnsi" w:cstheme="minorHAnsi"/>
          <w:b/>
          <w:bCs/>
          <w:i/>
          <w:iCs/>
          <w:smallCaps/>
          <w:sz w:val="22"/>
          <w:szCs w:val="22"/>
        </w:rPr>
        <w:lastRenderedPageBreak/>
        <w:t>Supplemental Instructions</w:t>
      </w:r>
    </w:p>
    <w:p w14:paraId="42457807" w14:textId="77777777" w:rsidR="007E7F5E" w:rsidRPr="00916A05" w:rsidRDefault="007E7F5E" w:rsidP="007E7F5E">
      <w:pPr>
        <w:pStyle w:val="NormalWeb"/>
        <w:jc w:val="both"/>
        <w:rPr>
          <w:sz w:val="22"/>
          <w:szCs w:val="22"/>
        </w:rPr>
      </w:pPr>
    </w:p>
    <w:p w14:paraId="5AD3CE3D" w14:textId="77777777" w:rsidR="007E7F5E" w:rsidRPr="00100278" w:rsidRDefault="007E7F5E" w:rsidP="007E7F5E">
      <w:pPr>
        <w:pStyle w:val="NormalWeb"/>
        <w:numPr>
          <w:ilvl w:val="0"/>
          <w:numId w:val="1"/>
        </w:numPr>
        <w:jc w:val="both"/>
        <w:rPr>
          <w:rFonts w:asciiTheme="minorHAnsi" w:hAnsiTheme="minorHAnsi" w:cstheme="minorHAnsi"/>
          <w:sz w:val="22"/>
          <w:szCs w:val="22"/>
        </w:rPr>
      </w:pPr>
      <w:r w:rsidRPr="00100278">
        <w:rPr>
          <w:rFonts w:asciiTheme="minorHAnsi" w:hAnsiTheme="minorHAnsi" w:cstheme="minorHAnsi"/>
          <w:sz w:val="22"/>
          <w:szCs w:val="22"/>
        </w:rPr>
        <w:t xml:space="preserve">Verify data: </w:t>
      </w:r>
    </w:p>
    <w:p w14:paraId="0A9BE4A3" w14:textId="7A9AD66F" w:rsidR="007E7F5E" w:rsidRPr="00100278" w:rsidRDefault="007E7F5E" w:rsidP="00340FF8">
      <w:pPr>
        <w:pStyle w:val="NormalWeb"/>
        <w:spacing w:after="60"/>
        <w:ind w:left="1080"/>
        <w:jc w:val="both"/>
        <w:rPr>
          <w:rFonts w:asciiTheme="minorHAnsi" w:hAnsiTheme="minorHAnsi" w:cstheme="minorHAnsi"/>
          <w:sz w:val="22"/>
          <w:szCs w:val="22"/>
        </w:rPr>
      </w:pPr>
      <w:r w:rsidRPr="00100278">
        <w:rPr>
          <w:rFonts w:asciiTheme="minorHAnsi" w:hAnsiTheme="minorHAnsi" w:cstheme="minorHAnsi"/>
          <w:sz w:val="22"/>
          <w:szCs w:val="22"/>
        </w:rPr>
        <w:t xml:space="preserve">Is </w:t>
      </w:r>
      <w:r w:rsidR="00340FF8" w:rsidRPr="00100278">
        <w:rPr>
          <w:rFonts w:asciiTheme="minorHAnsi" w:hAnsiTheme="minorHAnsi" w:cstheme="minorHAnsi"/>
          <w:sz w:val="22"/>
          <w:szCs w:val="22"/>
        </w:rPr>
        <w:t xml:space="preserve">the </w:t>
      </w:r>
      <w:r w:rsidRPr="00100278">
        <w:rPr>
          <w:rFonts w:asciiTheme="minorHAnsi" w:hAnsiTheme="minorHAnsi" w:cstheme="minorHAnsi"/>
          <w:sz w:val="22"/>
          <w:szCs w:val="22"/>
        </w:rPr>
        <w:t>information valid?</w:t>
      </w:r>
    </w:p>
    <w:p w14:paraId="199EF8F7" w14:textId="285A8236" w:rsidR="007E7F5E" w:rsidRPr="00100278" w:rsidRDefault="007E7F5E" w:rsidP="00340FF8">
      <w:pPr>
        <w:pStyle w:val="NormalWeb"/>
        <w:spacing w:after="60"/>
        <w:ind w:left="1080"/>
        <w:jc w:val="both"/>
        <w:rPr>
          <w:rFonts w:asciiTheme="minorHAnsi" w:hAnsiTheme="minorHAnsi" w:cstheme="minorHAnsi"/>
          <w:sz w:val="22"/>
          <w:szCs w:val="22"/>
        </w:rPr>
      </w:pPr>
      <w:r w:rsidRPr="00100278">
        <w:rPr>
          <w:rFonts w:asciiTheme="minorHAnsi" w:hAnsiTheme="minorHAnsi" w:cstheme="minorHAnsi"/>
          <w:sz w:val="22"/>
          <w:szCs w:val="22"/>
        </w:rPr>
        <w:t>Eliminate positions that are duplicates.</w:t>
      </w:r>
    </w:p>
    <w:p w14:paraId="02C1D49B" w14:textId="076B3427" w:rsidR="007E7F5E" w:rsidRPr="00100278" w:rsidRDefault="00340FF8" w:rsidP="00340FF8">
      <w:pPr>
        <w:pStyle w:val="NormalWeb"/>
        <w:spacing w:after="60"/>
        <w:ind w:left="1080"/>
        <w:jc w:val="both"/>
        <w:rPr>
          <w:rFonts w:asciiTheme="minorHAnsi" w:hAnsiTheme="minorHAnsi" w:cstheme="minorHAnsi"/>
          <w:sz w:val="22"/>
          <w:szCs w:val="22"/>
        </w:rPr>
      </w:pPr>
      <w:r w:rsidRPr="00100278">
        <w:rPr>
          <w:rFonts w:asciiTheme="minorHAnsi" w:hAnsiTheme="minorHAnsi" w:cstheme="minorHAnsi"/>
          <w:sz w:val="22"/>
          <w:szCs w:val="22"/>
        </w:rPr>
        <w:t>The employee</w:t>
      </w:r>
      <w:r w:rsidR="007E7F5E" w:rsidRPr="00100278">
        <w:rPr>
          <w:rFonts w:asciiTheme="minorHAnsi" w:hAnsiTheme="minorHAnsi" w:cstheme="minorHAnsi"/>
          <w:sz w:val="22"/>
          <w:szCs w:val="22"/>
        </w:rPr>
        <w:t xml:space="preserve"> has not been separated or on extended leave.</w:t>
      </w:r>
    </w:p>
    <w:p w14:paraId="6105EC9D" w14:textId="75EBA06C" w:rsidR="007E7F5E" w:rsidRPr="00100278" w:rsidRDefault="007E7F5E" w:rsidP="00340FF8">
      <w:pPr>
        <w:pStyle w:val="NormalWeb"/>
        <w:spacing w:after="60"/>
        <w:ind w:left="1080"/>
        <w:jc w:val="both"/>
        <w:rPr>
          <w:rFonts w:asciiTheme="minorHAnsi" w:hAnsiTheme="minorHAnsi" w:cstheme="minorHAnsi"/>
          <w:sz w:val="22"/>
          <w:szCs w:val="22"/>
        </w:rPr>
      </w:pPr>
      <w:r w:rsidRPr="00100278">
        <w:rPr>
          <w:rFonts w:asciiTheme="minorHAnsi" w:hAnsiTheme="minorHAnsi" w:cstheme="minorHAnsi"/>
          <w:sz w:val="22"/>
          <w:szCs w:val="22"/>
        </w:rPr>
        <w:t>Check spelling.</w:t>
      </w:r>
    </w:p>
    <w:p w14:paraId="3B53269E" w14:textId="6C985C8B" w:rsidR="007E7F5E" w:rsidRPr="00100278" w:rsidRDefault="007E7F5E" w:rsidP="00340FF8">
      <w:pPr>
        <w:pStyle w:val="NormalWeb"/>
        <w:numPr>
          <w:ilvl w:val="0"/>
          <w:numId w:val="1"/>
        </w:numPr>
        <w:spacing w:after="60"/>
        <w:jc w:val="both"/>
        <w:rPr>
          <w:rFonts w:asciiTheme="minorHAnsi" w:hAnsiTheme="minorHAnsi" w:cstheme="minorHAnsi"/>
          <w:sz w:val="22"/>
          <w:szCs w:val="22"/>
        </w:rPr>
      </w:pPr>
      <w:r w:rsidRPr="00100278">
        <w:rPr>
          <w:rFonts w:asciiTheme="minorHAnsi" w:hAnsiTheme="minorHAnsi" w:cstheme="minorHAnsi"/>
          <w:sz w:val="22"/>
          <w:szCs w:val="22"/>
        </w:rPr>
        <w:t xml:space="preserve">Contractors should not overwrite columns with drop-down menus or formulas.  The template includes formulas for hundreds of rows.  </w:t>
      </w:r>
      <w:r w:rsidR="00340FF8" w:rsidRPr="00100278">
        <w:rPr>
          <w:rFonts w:asciiTheme="minorHAnsi" w:hAnsiTheme="minorHAnsi" w:cstheme="minorHAnsi"/>
          <w:sz w:val="22"/>
          <w:szCs w:val="22"/>
        </w:rPr>
        <w:t>However,</w:t>
      </w:r>
      <w:r w:rsidRPr="00100278">
        <w:rPr>
          <w:rFonts w:asciiTheme="minorHAnsi" w:hAnsiTheme="minorHAnsi" w:cstheme="minorHAnsi"/>
          <w:sz w:val="22"/>
          <w:szCs w:val="22"/>
        </w:rPr>
        <w:t xml:space="preserve"> </w:t>
      </w:r>
      <w:r w:rsidR="00340FF8" w:rsidRPr="00100278">
        <w:rPr>
          <w:rFonts w:asciiTheme="minorHAnsi" w:hAnsiTheme="minorHAnsi" w:cstheme="minorHAnsi"/>
          <w:sz w:val="22"/>
          <w:szCs w:val="22"/>
        </w:rPr>
        <w:t xml:space="preserve">the </w:t>
      </w:r>
      <w:r w:rsidRPr="00100278">
        <w:rPr>
          <w:rFonts w:asciiTheme="minorHAnsi" w:hAnsiTheme="minorHAnsi" w:cstheme="minorHAnsi"/>
          <w:sz w:val="22"/>
          <w:szCs w:val="22"/>
        </w:rPr>
        <w:t xml:space="preserve">contractor should ensure that </w:t>
      </w:r>
      <w:r w:rsidR="00340FF8" w:rsidRPr="00100278">
        <w:rPr>
          <w:rFonts w:asciiTheme="minorHAnsi" w:hAnsiTheme="minorHAnsi" w:cstheme="minorHAnsi"/>
          <w:sz w:val="22"/>
          <w:szCs w:val="22"/>
        </w:rPr>
        <w:t xml:space="preserve">the </w:t>
      </w:r>
      <w:r w:rsidRPr="00100278">
        <w:rPr>
          <w:rFonts w:asciiTheme="minorHAnsi" w:hAnsiTheme="minorHAnsi" w:cstheme="minorHAnsi"/>
          <w:sz w:val="22"/>
          <w:szCs w:val="22"/>
        </w:rPr>
        <w:t xml:space="preserve">formula is accurate if it </w:t>
      </w:r>
      <w:r w:rsidR="00340FF8" w:rsidRPr="00100278">
        <w:rPr>
          <w:rFonts w:asciiTheme="minorHAnsi" w:hAnsiTheme="minorHAnsi" w:cstheme="minorHAnsi"/>
          <w:sz w:val="22"/>
          <w:szCs w:val="22"/>
        </w:rPr>
        <w:t>is</w:t>
      </w:r>
      <w:r w:rsidRPr="00100278">
        <w:rPr>
          <w:rFonts w:asciiTheme="minorHAnsi" w:hAnsiTheme="minorHAnsi" w:cstheme="minorHAnsi"/>
          <w:sz w:val="22"/>
          <w:szCs w:val="22"/>
        </w:rPr>
        <w:t xml:space="preserve"> necessary to insert additional rows.</w:t>
      </w:r>
    </w:p>
    <w:p w14:paraId="7FFD553C" w14:textId="33D902A8" w:rsidR="007E7F5E" w:rsidRPr="00100278" w:rsidRDefault="007E7F5E" w:rsidP="00340FF8">
      <w:pPr>
        <w:pStyle w:val="NormalWeb"/>
        <w:numPr>
          <w:ilvl w:val="0"/>
          <w:numId w:val="1"/>
        </w:numPr>
        <w:spacing w:after="60"/>
        <w:jc w:val="both"/>
        <w:rPr>
          <w:rFonts w:asciiTheme="minorHAnsi" w:hAnsiTheme="minorHAnsi" w:cstheme="minorHAnsi"/>
          <w:sz w:val="22"/>
          <w:szCs w:val="22"/>
        </w:rPr>
      </w:pPr>
      <w:r w:rsidRPr="00100278">
        <w:rPr>
          <w:rFonts w:asciiTheme="minorHAnsi" w:hAnsiTheme="minorHAnsi" w:cstheme="minorHAnsi"/>
          <w:sz w:val="22"/>
          <w:szCs w:val="22"/>
        </w:rPr>
        <w:t>Prime contractors</w:t>
      </w:r>
      <w:r w:rsidR="00340FF8" w:rsidRPr="00100278">
        <w:rPr>
          <w:rFonts w:asciiTheme="minorHAnsi" w:hAnsiTheme="minorHAnsi" w:cstheme="minorHAnsi"/>
          <w:sz w:val="22"/>
          <w:szCs w:val="22"/>
        </w:rPr>
        <w:t xml:space="preserve"> and </w:t>
      </w:r>
      <w:r w:rsidRPr="00100278">
        <w:rPr>
          <w:rFonts w:asciiTheme="minorHAnsi" w:hAnsiTheme="minorHAnsi" w:cstheme="minorHAnsi"/>
          <w:sz w:val="22"/>
          <w:szCs w:val="22"/>
        </w:rPr>
        <w:t>prime participants</w:t>
      </w:r>
      <w:r w:rsidR="00340FF8" w:rsidRPr="00100278">
        <w:rPr>
          <w:rFonts w:asciiTheme="minorHAnsi" w:hAnsiTheme="minorHAnsi" w:cstheme="minorHAnsi"/>
          <w:sz w:val="22"/>
          <w:szCs w:val="22"/>
        </w:rPr>
        <w:t>/</w:t>
      </w:r>
      <w:r w:rsidRPr="00100278">
        <w:rPr>
          <w:rFonts w:asciiTheme="minorHAnsi" w:hAnsiTheme="minorHAnsi" w:cstheme="minorHAnsi"/>
          <w:sz w:val="22"/>
          <w:szCs w:val="22"/>
        </w:rPr>
        <w:t xml:space="preserve">First-tier subcontractors should be included in </w:t>
      </w:r>
      <w:r w:rsidR="00340FF8" w:rsidRPr="00100278">
        <w:rPr>
          <w:rFonts w:asciiTheme="minorHAnsi" w:hAnsiTheme="minorHAnsi" w:cstheme="minorHAnsi"/>
          <w:sz w:val="22"/>
          <w:szCs w:val="22"/>
        </w:rPr>
        <w:t xml:space="preserve">the </w:t>
      </w:r>
      <w:r w:rsidRPr="00100278">
        <w:rPr>
          <w:rFonts w:asciiTheme="minorHAnsi" w:hAnsiTheme="minorHAnsi" w:cstheme="minorHAnsi"/>
          <w:sz w:val="22"/>
          <w:szCs w:val="22"/>
        </w:rPr>
        <w:t>submittal.</w:t>
      </w:r>
    </w:p>
    <w:p w14:paraId="34BBD6D5" w14:textId="71DFBA6F" w:rsidR="007E7F5E" w:rsidRPr="00100278" w:rsidRDefault="007E7F5E" w:rsidP="00340FF8">
      <w:pPr>
        <w:pStyle w:val="NormalWeb"/>
        <w:numPr>
          <w:ilvl w:val="0"/>
          <w:numId w:val="1"/>
        </w:numPr>
        <w:spacing w:after="60"/>
        <w:jc w:val="both"/>
        <w:rPr>
          <w:rFonts w:asciiTheme="minorHAnsi" w:hAnsiTheme="minorHAnsi" w:cstheme="minorHAnsi"/>
          <w:sz w:val="22"/>
          <w:szCs w:val="22"/>
        </w:rPr>
      </w:pPr>
      <w:r w:rsidRPr="00100278">
        <w:rPr>
          <w:rFonts w:asciiTheme="minorHAnsi" w:hAnsiTheme="minorHAnsi" w:cstheme="minorHAnsi"/>
          <w:sz w:val="22"/>
          <w:szCs w:val="22"/>
        </w:rPr>
        <w:t xml:space="preserve">Enter </w:t>
      </w:r>
      <w:r w:rsidR="00340FF8" w:rsidRPr="00100278">
        <w:rPr>
          <w:rFonts w:asciiTheme="minorHAnsi" w:hAnsiTheme="minorHAnsi" w:cstheme="minorHAnsi"/>
          <w:sz w:val="22"/>
          <w:szCs w:val="22"/>
        </w:rPr>
        <w:t xml:space="preserve">the </w:t>
      </w:r>
      <w:r w:rsidRPr="00100278">
        <w:rPr>
          <w:rFonts w:asciiTheme="minorHAnsi" w:hAnsiTheme="minorHAnsi" w:cstheme="minorHAnsi"/>
          <w:sz w:val="22"/>
          <w:szCs w:val="22"/>
        </w:rPr>
        <w:t xml:space="preserve">number of </w:t>
      </w:r>
      <w:r w:rsidR="00340FF8" w:rsidRPr="00100278">
        <w:rPr>
          <w:rFonts w:asciiTheme="minorHAnsi" w:hAnsiTheme="minorHAnsi" w:cstheme="minorHAnsi"/>
          <w:sz w:val="22"/>
          <w:szCs w:val="22"/>
        </w:rPr>
        <w:t>FTEs</w:t>
      </w:r>
      <w:r w:rsidRPr="00100278">
        <w:rPr>
          <w:rFonts w:asciiTheme="minorHAnsi" w:hAnsiTheme="minorHAnsi" w:cstheme="minorHAnsi"/>
          <w:sz w:val="22"/>
          <w:szCs w:val="22"/>
        </w:rPr>
        <w:t xml:space="preserve"> charged against a specific NETL organization code.  Any essential Indirect FTEs that provide support to the contract in its entirety (not a specific organization) should be coded as “000”.  If the FTE is split between NETL organizations, separate entries will be required for each designation.  Be sure the employee’s FTE value totals to the correct FTE allocation.</w:t>
      </w:r>
    </w:p>
    <w:p w14:paraId="5E044D88" w14:textId="77777777" w:rsidR="007E7F5E" w:rsidRPr="00100278" w:rsidRDefault="007E7F5E" w:rsidP="007E7F5E">
      <w:pPr>
        <w:pStyle w:val="NormalWeb"/>
        <w:numPr>
          <w:ilvl w:val="0"/>
          <w:numId w:val="1"/>
        </w:numPr>
        <w:jc w:val="both"/>
        <w:rPr>
          <w:rFonts w:asciiTheme="minorHAnsi" w:hAnsiTheme="minorHAnsi" w:cstheme="minorHAnsi"/>
          <w:sz w:val="22"/>
          <w:szCs w:val="22"/>
        </w:rPr>
      </w:pPr>
      <w:r w:rsidRPr="00100278">
        <w:rPr>
          <w:rFonts w:asciiTheme="minorHAnsi" w:hAnsiTheme="minorHAnsi" w:cstheme="minorHAnsi"/>
          <w:b/>
          <w:bCs/>
          <w:sz w:val="22"/>
          <w:szCs w:val="22"/>
        </w:rPr>
        <w:t>DO</w:t>
      </w:r>
      <w:r w:rsidRPr="00100278">
        <w:rPr>
          <w:rFonts w:asciiTheme="minorHAnsi" w:hAnsiTheme="minorHAnsi" w:cstheme="minorHAnsi"/>
          <w:sz w:val="22"/>
          <w:szCs w:val="22"/>
        </w:rPr>
        <w:t xml:space="preserve"> submit data for an employee on extended leave.</w:t>
      </w:r>
    </w:p>
    <w:p w14:paraId="661F4447" w14:textId="77777777" w:rsidR="007E7F5E" w:rsidRPr="00100278" w:rsidRDefault="007E7F5E" w:rsidP="007E7F5E">
      <w:pPr>
        <w:pStyle w:val="NormalWeb"/>
        <w:ind w:left="360"/>
        <w:jc w:val="both"/>
        <w:rPr>
          <w:rFonts w:asciiTheme="minorHAnsi" w:hAnsiTheme="minorHAnsi" w:cstheme="minorHAnsi"/>
          <w:b/>
          <w:sz w:val="22"/>
          <w:szCs w:val="22"/>
        </w:rPr>
      </w:pPr>
    </w:p>
    <w:p w14:paraId="588B4AE2" w14:textId="77777777" w:rsidR="007E7F5E" w:rsidRPr="00100278" w:rsidRDefault="007E7F5E" w:rsidP="00340FF8">
      <w:pPr>
        <w:pStyle w:val="NormalWeb"/>
        <w:ind w:left="0"/>
        <w:jc w:val="both"/>
        <w:rPr>
          <w:rFonts w:asciiTheme="minorHAnsi" w:hAnsiTheme="minorHAnsi" w:cstheme="minorHAnsi"/>
          <w:b/>
          <w:bCs/>
          <w:i/>
          <w:iCs/>
          <w:smallCaps/>
          <w:sz w:val="22"/>
          <w:szCs w:val="22"/>
        </w:rPr>
      </w:pPr>
      <w:r w:rsidRPr="00100278">
        <w:rPr>
          <w:rFonts w:asciiTheme="minorHAnsi" w:hAnsiTheme="minorHAnsi" w:cstheme="minorHAnsi"/>
          <w:b/>
          <w:bCs/>
          <w:i/>
          <w:iCs/>
          <w:smallCaps/>
          <w:sz w:val="22"/>
          <w:szCs w:val="22"/>
        </w:rPr>
        <w:t>Avoid</w:t>
      </w:r>
    </w:p>
    <w:p w14:paraId="72C499F0" w14:textId="77777777" w:rsidR="007E7F5E" w:rsidRPr="00100278" w:rsidRDefault="007E7F5E" w:rsidP="00340FF8">
      <w:pPr>
        <w:pStyle w:val="NormalWeb"/>
        <w:numPr>
          <w:ilvl w:val="0"/>
          <w:numId w:val="1"/>
        </w:numPr>
        <w:spacing w:after="60"/>
        <w:jc w:val="both"/>
        <w:rPr>
          <w:rFonts w:asciiTheme="minorHAnsi" w:hAnsiTheme="minorHAnsi" w:cstheme="minorHAnsi"/>
          <w:sz w:val="22"/>
          <w:szCs w:val="22"/>
        </w:rPr>
      </w:pPr>
      <w:r w:rsidRPr="00100278">
        <w:rPr>
          <w:rFonts w:asciiTheme="minorHAnsi" w:hAnsiTheme="minorHAnsi" w:cstheme="minorHAnsi"/>
          <w:sz w:val="22"/>
          <w:szCs w:val="22"/>
        </w:rPr>
        <w:t>Avoid duplicate entries.</w:t>
      </w:r>
    </w:p>
    <w:p w14:paraId="7B528438" w14:textId="77777777" w:rsidR="007E7F5E" w:rsidRPr="00100278" w:rsidRDefault="007E7F5E" w:rsidP="00340FF8">
      <w:pPr>
        <w:pStyle w:val="NormalWeb"/>
        <w:numPr>
          <w:ilvl w:val="0"/>
          <w:numId w:val="1"/>
        </w:numPr>
        <w:spacing w:after="60"/>
        <w:jc w:val="both"/>
        <w:rPr>
          <w:rFonts w:asciiTheme="minorHAnsi" w:hAnsiTheme="minorHAnsi" w:cstheme="minorHAnsi"/>
          <w:sz w:val="22"/>
          <w:szCs w:val="22"/>
        </w:rPr>
      </w:pPr>
      <w:r w:rsidRPr="00100278">
        <w:rPr>
          <w:rFonts w:asciiTheme="minorHAnsi" w:hAnsiTheme="minorHAnsi" w:cstheme="minorHAnsi"/>
          <w:sz w:val="22"/>
          <w:szCs w:val="22"/>
        </w:rPr>
        <w:t>An employee should only be listed once per NETL Code #.</w:t>
      </w:r>
    </w:p>
    <w:p w14:paraId="27A75840" w14:textId="77777777" w:rsidR="007E7F5E" w:rsidRPr="00100278" w:rsidRDefault="007E7F5E" w:rsidP="007E7F5E">
      <w:pPr>
        <w:pStyle w:val="NormalWeb"/>
        <w:numPr>
          <w:ilvl w:val="0"/>
          <w:numId w:val="1"/>
        </w:numPr>
        <w:jc w:val="both"/>
        <w:rPr>
          <w:rFonts w:asciiTheme="minorHAnsi" w:hAnsiTheme="minorHAnsi" w:cstheme="minorHAnsi"/>
          <w:sz w:val="22"/>
          <w:szCs w:val="22"/>
        </w:rPr>
      </w:pPr>
      <w:r w:rsidRPr="00100278">
        <w:rPr>
          <w:rFonts w:asciiTheme="minorHAnsi" w:hAnsiTheme="minorHAnsi" w:cstheme="minorHAnsi"/>
          <w:sz w:val="22"/>
          <w:szCs w:val="22"/>
        </w:rPr>
        <w:t>Total FTE allocation(s) per employee cannot exceed 1 FTE.</w:t>
      </w:r>
    </w:p>
    <w:p w14:paraId="00D8839B" w14:textId="77777777" w:rsidR="0088274D" w:rsidRDefault="00000000"/>
    <w:sectPr w:rsidR="008827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1FF1" w14:textId="77777777" w:rsidR="000E2723" w:rsidRDefault="000E2723" w:rsidP="00C750AE">
      <w:r>
        <w:separator/>
      </w:r>
    </w:p>
  </w:endnote>
  <w:endnote w:type="continuationSeparator" w:id="0">
    <w:p w14:paraId="0344F3A9" w14:textId="77777777" w:rsidR="000E2723" w:rsidRDefault="000E2723" w:rsidP="00C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438064460"/>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1539AE70" w14:textId="4A43B47B" w:rsidR="00C750AE" w:rsidRPr="00C750AE" w:rsidRDefault="00C750AE">
            <w:pPr>
              <w:pStyle w:val="Footer"/>
              <w:jc w:val="center"/>
              <w:rPr>
                <w:rFonts w:asciiTheme="minorHAnsi" w:hAnsiTheme="minorHAnsi" w:cstheme="minorHAnsi"/>
                <w:sz w:val="20"/>
                <w:szCs w:val="20"/>
              </w:rPr>
            </w:pPr>
            <w:r w:rsidRPr="00C750AE">
              <w:rPr>
                <w:rFonts w:asciiTheme="minorHAnsi" w:hAnsiTheme="minorHAnsi" w:cstheme="minorHAnsi"/>
                <w:sz w:val="20"/>
                <w:szCs w:val="20"/>
              </w:rPr>
              <w:t xml:space="preserve">Page </w:t>
            </w:r>
            <w:r w:rsidRPr="00C750AE">
              <w:rPr>
                <w:rFonts w:asciiTheme="minorHAnsi" w:hAnsiTheme="minorHAnsi" w:cstheme="minorHAnsi"/>
                <w:b/>
                <w:bCs/>
                <w:sz w:val="20"/>
                <w:szCs w:val="20"/>
              </w:rPr>
              <w:fldChar w:fldCharType="begin"/>
            </w:r>
            <w:r w:rsidRPr="00C750AE">
              <w:rPr>
                <w:rFonts w:asciiTheme="minorHAnsi" w:hAnsiTheme="minorHAnsi" w:cstheme="minorHAnsi"/>
                <w:b/>
                <w:bCs/>
                <w:sz w:val="20"/>
                <w:szCs w:val="20"/>
              </w:rPr>
              <w:instrText xml:space="preserve"> PAGE </w:instrText>
            </w:r>
            <w:r w:rsidRPr="00C750AE">
              <w:rPr>
                <w:rFonts w:asciiTheme="minorHAnsi" w:hAnsiTheme="minorHAnsi" w:cstheme="minorHAnsi"/>
                <w:b/>
                <w:bCs/>
                <w:sz w:val="20"/>
                <w:szCs w:val="20"/>
              </w:rPr>
              <w:fldChar w:fldCharType="separate"/>
            </w:r>
            <w:r w:rsidRPr="00C750AE">
              <w:rPr>
                <w:rFonts w:asciiTheme="minorHAnsi" w:hAnsiTheme="minorHAnsi" w:cstheme="minorHAnsi"/>
                <w:b/>
                <w:bCs/>
                <w:noProof/>
                <w:sz w:val="20"/>
                <w:szCs w:val="20"/>
              </w:rPr>
              <w:t>2</w:t>
            </w:r>
            <w:r w:rsidRPr="00C750AE">
              <w:rPr>
                <w:rFonts w:asciiTheme="minorHAnsi" w:hAnsiTheme="minorHAnsi" w:cstheme="minorHAnsi"/>
                <w:b/>
                <w:bCs/>
                <w:sz w:val="20"/>
                <w:szCs w:val="20"/>
              </w:rPr>
              <w:fldChar w:fldCharType="end"/>
            </w:r>
            <w:r w:rsidRPr="00C750AE">
              <w:rPr>
                <w:rFonts w:asciiTheme="minorHAnsi" w:hAnsiTheme="minorHAnsi" w:cstheme="minorHAnsi"/>
                <w:sz w:val="20"/>
                <w:szCs w:val="20"/>
              </w:rPr>
              <w:t xml:space="preserve"> of </w:t>
            </w:r>
            <w:r w:rsidRPr="00C750AE">
              <w:rPr>
                <w:rFonts w:asciiTheme="minorHAnsi" w:hAnsiTheme="minorHAnsi" w:cstheme="minorHAnsi"/>
                <w:b/>
                <w:bCs/>
                <w:sz w:val="20"/>
                <w:szCs w:val="20"/>
              </w:rPr>
              <w:fldChar w:fldCharType="begin"/>
            </w:r>
            <w:r w:rsidRPr="00C750AE">
              <w:rPr>
                <w:rFonts w:asciiTheme="minorHAnsi" w:hAnsiTheme="minorHAnsi" w:cstheme="minorHAnsi"/>
                <w:b/>
                <w:bCs/>
                <w:sz w:val="20"/>
                <w:szCs w:val="20"/>
              </w:rPr>
              <w:instrText xml:space="preserve"> NUMPAGES  </w:instrText>
            </w:r>
            <w:r w:rsidRPr="00C750AE">
              <w:rPr>
                <w:rFonts w:asciiTheme="minorHAnsi" w:hAnsiTheme="minorHAnsi" w:cstheme="minorHAnsi"/>
                <w:b/>
                <w:bCs/>
                <w:sz w:val="20"/>
                <w:szCs w:val="20"/>
              </w:rPr>
              <w:fldChar w:fldCharType="separate"/>
            </w:r>
            <w:r w:rsidRPr="00C750AE">
              <w:rPr>
                <w:rFonts w:asciiTheme="minorHAnsi" w:hAnsiTheme="minorHAnsi" w:cstheme="minorHAnsi"/>
                <w:b/>
                <w:bCs/>
                <w:noProof/>
                <w:sz w:val="20"/>
                <w:szCs w:val="20"/>
              </w:rPr>
              <w:t>2</w:t>
            </w:r>
            <w:r w:rsidRPr="00C750AE">
              <w:rPr>
                <w:rFonts w:asciiTheme="minorHAnsi" w:hAnsiTheme="minorHAnsi" w:cstheme="minorHAnsi"/>
                <w:b/>
                <w:bCs/>
                <w:sz w:val="20"/>
                <w:szCs w:val="20"/>
              </w:rPr>
              <w:fldChar w:fldCharType="end"/>
            </w:r>
          </w:p>
        </w:sdtContent>
      </w:sdt>
    </w:sdtContent>
  </w:sdt>
  <w:p w14:paraId="77FACFAF" w14:textId="77777777" w:rsidR="00C750AE" w:rsidRDefault="00C7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5E49" w14:textId="77777777" w:rsidR="000E2723" w:rsidRDefault="000E2723" w:rsidP="00C750AE">
      <w:r>
        <w:separator/>
      </w:r>
    </w:p>
  </w:footnote>
  <w:footnote w:type="continuationSeparator" w:id="0">
    <w:p w14:paraId="5988BC7F" w14:textId="77777777" w:rsidR="000E2723" w:rsidRDefault="000E2723" w:rsidP="00C75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244AA"/>
    <w:multiLevelType w:val="hybridMultilevel"/>
    <w:tmpl w:val="DCEE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A191E"/>
    <w:multiLevelType w:val="hybridMultilevel"/>
    <w:tmpl w:val="87F650E4"/>
    <w:lvl w:ilvl="0" w:tplc="5C6894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B62F6"/>
    <w:multiLevelType w:val="hybridMultilevel"/>
    <w:tmpl w:val="4BDCB0C8"/>
    <w:lvl w:ilvl="0" w:tplc="5C6894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5557F"/>
    <w:multiLevelType w:val="hybridMultilevel"/>
    <w:tmpl w:val="82AC8014"/>
    <w:lvl w:ilvl="0" w:tplc="5C6894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906997">
    <w:abstractNumId w:val="0"/>
  </w:num>
  <w:num w:numId="2" w16cid:durableId="1335299449">
    <w:abstractNumId w:val="1"/>
  </w:num>
  <w:num w:numId="3" w16cid:durableId="464661187">
    <w:abstractNumId w:val="3"/>
  </w:num>
  <w:num w:numId="4" w16cid:durableId="621034773">
    <w:abstractNumId w:val="2"/>
  </w:num>
  <w:num w:numId="5" w16cid:durableId="1966429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5E"/>
    <w:rsid w:val="000E2723"/>
    <w:rsid w:val="00100278"/>
    <w:rsid w:val="0010534B"/>
    <w:rsid w:val="00340FF8"/>
    <w:rsid w:val="00415A0F"/>
    <w:rsid w:val="005448EE"/>
    <w:rsid w:val="005A17B8"/>
    <w:rsid w:val="006D7445"/>
    <w:rsid w:val="007E7F5E"/>
    <w:rsid w:val="007F3686"/>
    <w:rsid w:val="008B48BF"/>
    <w:rsid w:val="009A1744"/>
    <w:rsid w:val="00BB6573"/>
    <w:rsid w:val="00C750AE"/>
    <w:rsid w:val="00C813FE"/>
    <w:rsid w:val="00CF177E"/>
    <w:rsid w:val="00DB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02B3"/>
  <w15:chartTrackingRefBased/>
  <w15:docId w15:val="{D09BB8DE-5296-429B-9292-A77C46FF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5E"/>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7E7F5E"/>
    <w:pPr>
      <w:keepNext/>
      <w:spacing w:before="240" w:after="60"/>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7F5E"/>
    <w:rPr>
      <w:rFonts w:ascii="Times New Roman" w:eastAsia="Times New Roman" w:hAnsi="Times New Roman" w:cs="Times New Roman"/>
      <w:b/>
      <w:bCs/>
      <w:kern w:val="36"/>
      <w:sz w:val="24"/>
      <w:szCs w:val="24"/>
    </w:rPr>
  </w:style>
  <w:style w:type="paragraph" w:styleId="NormalWeb">
    <w:name w:val="Normal (Web)"/>
    <w:basedOn w:val="Normal"/>
    <w:uiPriority w:val="99"/>
    <w:rsid w:val="007E7F5E"/>
    <w:pPr>
      <w:ind w:left="720"/>
    </w:pPr>
    <w:rPr>
      <w:sz w:val="20"/>
      <w:szCs w:val="20"/>
    </w:rPr>
  </w:style>
  <w:style w:type="paragraph" w:styleId="ListParagraph">
    <w:name w:val="List Paragraph"/>
    <w:basedOn w:val="Normal"/>
    <w:uiPriority w:val="34"/>
    <w:qFormat/>
    <w:rsid w:val="005448EE"/>
    <w:pPr>
      <w:ind w:left="720"/>
      <w:contextualSpacing/>
    </w:pPr>
  </w:style>
  <w:style w:type="paragraph" w:styleId="Header">
    <w:name w:val="header"/>
    <w:basedOn w:val="Normal"/>
    <w:link w:val="HeaderChar"/>
    <w:uiPriority w:val="99"/>
    <w:unhideWhenUsed/>
    <w:rsid w:val="00C750AE"/>
    <w:pPr>
      <w:tabs>
        <w:tab w:val="center" w:pos="4680"/>
        <w:tab w:val="right" w:pos="9360"/>
      </w:tabs>
    </w:pPr>
  </w:style>
  <w:style w:type="character" w:customStyle="1" w:styleId="HeaderChar">
    <w:name w:val="Header Char"/>
    <w:basedOn w:val="DefaultParagraphFont"/>
    <w:link w:val="Header"/>
    <w:uiPriority w:val="99"/>
    <w:rsid w:val="00C750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50AE"/>
    <w:pPr>
      <w:tabs>
        <w:tab w:val="center" w:pos="4680"/>
        <w:tab w:val="right" w:pos="9360"/>
      </w:tabs>
    </w:pPr>
  </w:style>
  <w:style w:type="character" w:customStyle="1" w:styleId="FooterChar">
    <w:name w:val="Footer Char"/>
    <w:basedOn w:val="DefaultParagraphFont"/>
    <w:link w:val="Footer"/>
    <w:uiPriority w:val="99"/>
    <w:rsid w:val="00C750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1537</Words>
  <Characters>8242</Characters>
  <Application>Microsoft Office Word</Application>
  <DocSecurity>0</DocSecurity>
  <Lines>216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James F.</dc:creator>
  <cp:keywords/>
  <dc:description/>
  <cp:lastModifiedBy>Cox, James F.</cp:lastModifiedBy>
  <cp:revision>4</cp:revision>
  <dcterms:created xsi:type="dcterms:W3CDTF">2024-01-18T22:31:00Z</dcterms:created>
  <dcterms:modified xsi:type="dcterms:W3CDTF">2024-01-18T23:25:00Z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8cafa642-7db1-4d6b-b74e-ce26dc70d0e7</vt:lpwstr>
  </property>
</Properties>
</file>