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73C9" w14:textId="77777777" w:rsidR="005F584A" w:rsidRDefault="005F584A" w:rsidP="005F584A">
      <w:pPr>
        <w:pStyle w:val="BodyText"/>
        <w:spacing w:before="79"/>
        <w:ind w:left="120"/>
      </w:pPr>
      <w:r>
        <w:t>ATTACHMENT D - POSITION QUALIFICATIONS</w:t>
      </w:r>
    </w:p>
    <w:p w14:paraId="01FDB154" w14:textId="77777777" w:rsidR="005F584A" w:rsidRDefault="005F584A" w:rsidP="005F584A">
      <w:pPr>
        <w:spacing w:before="10"/>
        <w:rPr>
          <w:b/>
          <w:sz w:val="19"/>
        </w:rPr>
      </w:pPr>
    </w:p>
    <w:p w14:paraId="7C8885AE" w14:textId="77777777" w:rsidR="005F584A" w:rsidRDefault="005F584A" w:rsidP="005F584A">
      <w:pPr>
        <w:pStyle w:val="BodyText"/>
        <w:spacing w:before="1"/>
        <w:ind w:left="3401"/>
      </w:pPr>
      <w:r>
        <w:t>POSITION QUALIFICATIONS</w:t>
      </w:r>
    </w:p>
    <w:p w14:paraId="1C7D5DD3" w14:textId="77777777" w:rsidR="005F584A" w:rsidRDefault="005F584A" w:rsidP="005F584A">
      <w:pPr>
        <w:rPr>
          <w:b/>
          <w:sz w:val="20"/>
        </w:rPr>
      </w:pPr>
    </w:p>
    <w:p w14:paraId="10852A91" w14:textId="77777777" w:rsidR="005F584A" w:rsidRDefault="005F584A" w:rsidP="005F584A">
      <w:pPr>
        <w:spacing w:after="1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170"/>
        <w:gridCol w:w="5490"/>
      </w:tblGrid>
      <w:tr w:rsidR="005F584A" w14:paraId="7C3A2547" w14:textId="77777777" w:rsidTr="00EC6E77">
        <w:trPr>
          <w:trHeight w:hRule="exact" w:val="521"/>
        </w:trPr>
        <w:tc>
          <w:tcPr>
            <w:tcW w:w="2070" w:type="dxa"/>
          </w:tcPr>
          <w:p w14:paraId="5FBEB804" w14:textId="77777777" w:rsidR="005F584A" w:rsidRDefault="005F584A" w:rsidP="00EC6E77"/>
        </w:tc>
        <w:tc>
          <w:tcPr>
            <w:tcW w:w="1170" w:type="dxa"/>
          </w:tcPr>
          <w:p w14:paraId="32A66C43" w14:textId="77777777" w:rsidR="005F584A" w:rsidRDefault="005F584A" w:rsidP="00EC6E77"/>
        </w:tc>
        <w:tc>
          <w:tcPr>
            <w:tcW w:w="5490" w:type="dxa"/>
          </w:tcPr>
          <w:p w14:paraId="35941504" w14:textId="77777777" w:rsidR="005F584A" w:rsidRDefault="005F584A" w:rsidP="00EC6E77">
            <w:pPr>
              <w:pStyle w:val="TableParagraph"/>
              <w:ind w:left="0"/>
              <w:rPr>
                <w:b/>
              </w:rPr>
            </w:pPr>
          </w:p>
          <w:p w14:paraId="0CF709A8" w14:textId="77777777" w:rsidR="005F584A" w:rsidRDefault="005F584A" w:rsidP="00EC6E77">
            <w:pPr>
              <w:pStyle w:val="TableParagraph"/>
              <w:ind w:left="1953" w:right="1953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5F584A" w14:paraId="6C881F9D" w14:textId="77777777" w:rsidTr="00EC6E77">
        <w:trPr>
          <w:trHeight w:hRule="exact" w:val="245"/>
        </w:trPr>
        <w:tc>
          <w:tcPr>
            <w:tcW w:w="2070" w:type="dxa"/>
            <w:shd w:val="clear" w:color="auto" w:fill="C0C0C0"/>
          </w:tcPr>
          <w:p w14:paraId="5DB51E49" w14:textId="77777777" w:rsidR="005F584A" w:rsidRDefault="005F584A" w:rsidP="00EC6E77"/>
        </w:tc>
        <w:tc>
          <w:tcPr>
            <w:tcW w:w="1170" w:type="dxa"/>
            <w:shd w:val="clear" w:color="auto" w:fill="C0C0C0"/>
          </w:tcPr>
          <w:p w14:paraId="0857BC5A" w14:textId="77777777" w:rsidR="005F584A" w:rsidRDefault="005F584A" w:rsidP="00EC6E77"/>
        </w:tc>
        <w:tc>
          <w:tcPr>
            <w:tcW w:w="5490" w:type="dxa"/>
            <w:shd w:val="clear" w:color="auto" w:fill="C0C0C0"/>
          </w:tcPr>
          <w:p w14:paraId="28E17667" w14:textId="77777777" w:rsidR="005F584A" w:rsidRDefault="005F584A" w:rsidP="00EC6E77"/>
        </w:tc>
      </w:tr>
      <w:tr w:rsidR="005F584A" w14:paraId="580CCDCE" w14:textId="77777777" w:rsidTr="00EC6E77">
        <w:trPr>
          <w:trHeight w:hRule="exact" w:val="2705"/>
        </w:trPr>
        <w:tc>
          <w:tcPr>
            <w:tcW w:w="2070" w:type="dxa"/>
          </w:tcPr>
          <w:p w14:paraId="3D31ADD7" w14:textId="77777777" w:rsidR="005F584A" w:rsidRDefault="005F584A" w:rsidP="00EC6E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Program Manager</w:t>
            </w:r>
          </w:p>
        </w:tc>
        <w:tc>
          <w:tcPr>
            <w:tcW w:w="1170" w:type="dxa"/>
          </w:tcPr>
          <w:p w14:paraId="35E6E8D9" w14:textId="03B18239" w:rsidR="005F584A" w:rsidRDefault="00FD4E1A" w:rsidP="00EC6E77">
            <w:r>
              <w:t>TBD</w:t>
            </w:r>
          </w:p>
        </w:tc>
        <w:tc>
          <w:tcPr>
            <w:tcW w:w="5490" w:type="dxa"/>
          </w:tcPr>
          <w:p w14:paraId="767F9B34" w14:textId="1BDC01EA" w:rsidR="005F584A" w:rsidRDefault="005F584A" w:rsidP="00EC6E77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 xml:space="preserve">Requirements for the Program Manager include a bachelor’s degree in a social science, business administration (BBA), homeland security, or related field; at least 7 years of supervisory and management experience of which 3 years must be in the operation, administration, supervision, and management of a diverse and integrated workforce conducting security support services, or equivalent military experience. </w:t>
            </w:r>
          </w:p>
          <w:p w14:paraId="187219F2" w14:textId="77777777" w:rsidR="005F584A" w:rsidRDefault="005F584A" w:rsidP="00EC6E77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14:paraId="6C5A1CB9" w14:textId="77777777" w:rsidR="005F584A" w:rsidRDefault="005F584A" w:rsidP="00EC6E77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The Program Manager will be required to pass a background check as part of the U.S. Access credentialing process and must be a U.S. citizen.</w:t>
            </w:r>
          </w:p>
        </w:tc>
      </w:tr>
      <w:tr w:rsidR="005F584A" w14:paraId="44E596EE" w14:textId="77777777" w:rsidTr="00EC6E77">
        <w:trPr>
          <w:trHeight w:hRule="exact" w:val="303"/>
        </w:trPr>
        <w:tc>
          <w:tcPr>
            <w:tcW w:w="2070" w:type="dxa"/>
            <w:shd w:val="clear" w:color="auto" w:fill="C0C0C0"/>
          </w:tcPr>
          <w:p w14:paraId="7E40478D" w14:textId="77777777" w:rsidR="005F584A" w:rsidRDefault="005F584A" w:rsidP="00EC6E77"/>
        </w:tc>
        <w:tc>
          <w:tcPr>
            <w:tcW w:w="1170" w:type="dxa"/>
            <w:shd w:val="clear" w:color="auto" w:fill="C0C0C0"/>
          </w:tcPr>
          <w:p w14:paraId="0305E5C3" w14:textId="77777777" w:rsidR="005F584A" w:rsidRDefault="005F584A" w:rsidP="00EC6E77"/>
        </w:tc>
        <w:tc>
          <w:tcPr>
            <w:tcW w:w="5490" w:type="dxa"/>
            <w:shd w:val="clear" w:color="auto" w:fill="C0C0C0"/>
          </w:tcPr>
          <w:p w14:paraId="144C0EEF" w14:textId="77777777" w:rsidR="005F584A" w:rsidRDefault="005F584A" w:rsidP="00EC6E77"/>
        </w:tc>
      </w:tr>
      <w:tr w:rsidR="005F584A" w14:paraId="299B3619" w14:textId="77777777" w:rsidTr="00B64B50">
        <w:trPr>
          <w:trHeight w:hRule="exact" w:val="2849"/>
        </w:trPr>
        <w:tc>
          <w:tcPr>
            <w:tcW w:w="2070" w:type="dxa"/>
          </w:tcPr>
          <w:p w14:paraId="36DC0A78" w14:textId="77777777" w:rsidR="005F584A" w:rsidRDefault="005F584A" w:rsidP="00EC6E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Site Commander</w:t>
            </w:r>
          </w:p>
        </w:tc>
        <w:tc>
          <w:tcPr>
            <w:tcW w:w="1170" w:type="dxa"/>
          </w:tcPr>
          <w:p w14:paraId="328A678D" w14:textId="164F3667" w:rsidR="005F584A" w:rsidRDefault="00FD4E1A" w:rsidP="00EC6E77">
            <w:r>
              <w:t>TBD</w:t>
            </w:r>
          </w:p>
        </w:tc>
        <w:tc>
          <w:tcPr>
            <w:tcW w:w="5490" w:type="dxa"/>
          </w:tcPr>
          <w:p w14:paraId="02B34A6B" w14:textId="072AF93D" w:rsidR="005F584A" w:rsidRDefault="005F584A" w:rsidP="00EC6E77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Requirements for the Site Commanders include an associate degree and at least 4 years of general and related work experience in the security or law enforcement field, and at least 2 years of supervision/management experience (security or non- security related) in a position of authority including the responsibility and oversight of personnel or equivalent military experience. </w:t>
            </w:r>
          </w:p>
          <w:p w14:paraId="333A9535" w14:textId="77777777" w:rsidR="005F584A" w:rsidRDefault="005F584A" w:rsidP="00EC6E77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697ADDC8" w14:textId="77777777" w:rsidR="005F584A" w:rsidRDefault="005F584A" w:rsidP="00EC6E77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The Site Commanders will be required to pass a background check as part of the U.S. Access credentialing process, pass a physical exam in accordance with 10 CFR 1046 Subpart B Appendix A, and must be a U.S. citizen.</w:t>
            </w:r>
          </w:p>
        </w:tc>
      </w:tr>
      <w:tr w:rsidR="005F584A" w14:paraId="48708273" w14:textId="77777777" w:rsidTr="00EC6E77">
        <w:trPr>
          <w:trHeight w:hRule="exact" w:val="244"/>
        </w:trPr>
        <w:tc>
          <w:tcPr>
            <w:tcW w:w="2070" w:type="dxa"/>
            <w:shd w:val="clear" w:color="auto" w:fill="C0C0C0"/>
          </w:tcPr>
          <w:p w14:paraId="42771AE6" w14:textId="77777777" w:rsidR="005F584A" w:rsidRDefault="005F584A" w:rsidP="00EC6E77"/>
        </w:tc>
        <w:tc>
          <w:tcPr>
            <w:tcW w:w="1170" w:type="dxa"/>
            <w:shd w:val="clear" w:color="auto" w:fill="C0C0C0"/>
          </w:tcPr>
          <w:p w14:paraId="6E4FBDC6" w14:textId="77777777" w:rsidR="005F584A" w:rsidRDefault="005F584A" w:rsidP="00EC6E77"/>
        </w:tc>
        <w:tc>
          <w:tcPr>
            <w:tcW w:w="5490" w:type="dxa"/>
            <w:shd w:val="clear" w:color="auto" w:fill="C0C0C0"/>
          </w:tcPr>
          <w:p w14:paraId="04303511" w14:textId="77777777" w:rsidR="005F584A" w:rsidRDefault="005F584A" w:rsidP="00EC6E77"/>
        </w:tc>
      </w:tr>
      <w:tr w:rsidR="005F584A" w14:paraId="251D209A" w14:textId="77777777" w:rsidTr="00EC6E77">
        <w:trPr>
          <w:trHeight w:hRule="exact" w:val="3065"/>
        </w:trPr>
        <w:tc>
          <w:tcPr>
            <w:tcW w:w="2070" w:type="dxa"/>
          </w:tcPr>
          <w:p w14:paraId="1F49553D" w14:textId="77777777" w:rsidR="005F584A" w:rsidRDefault="005F584A" w:rsidP="00EC6E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Security Officers</w:t>
            </w:r>
          </w:p>
        </w:tc>
        <w:tc>
          <w:tcPr>
            <w:tcW w:w="1170" w:type="dxa"/>
          </w:tcPr>
          <w:p w14:paraId="5B57C85F" w14:textId="7971BCD2" w:rsidR="005F584A" w:rsidRDefault="00FD4E1A" w:rsidP="00EC6E77">
            <w:r>
              <w:t>TBD</w:t>
            </w:r>
          </w:p>
        </w:tc>
        <w:tc>
          <w:tcPr>
            <w:tcW w:w="5490" w:type="dxa"/>
          </w:tcPr>
          <w:p w14:paraId="51AEBBBA" w14:textId="77777777" w:rsidR="005F584A" w:rsidRDefault="005F584A" w:rsidP="00EC6E77">
            <w:pPr>
              <w:pStyle w:val="TableParagraph"/>
              <w:ind w:right="96" w:firstLine="1"/>
              <w:rPr>
                <w:sz w:val="20"/>
              </w:rPr>
            </w:pPr>
            <w:r>
              <w:rPr>
                <w:sz w:val="20"/>
              </w:rPr>
              <w:t>Requirements for Security Officers include a high school diploma or GED, and compliance with all applicable state and local qualification and licensing requirements prior to coming on duty and maintained throughout employment at NETL.</w:t>
            </w:r>
          </w:p>
          <w:p w14:paraId="3764B8E5" w14:textId="77777777" w:rsidR="005F584A" w:rsidRDefault="005F584A" w:rsidP="00EC6E77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14:paraId="2E15F95E" w14:textId="77777777" w:rsidR="005F584A" w:rsidRDefault="005F584A" w:rsidP="00EC6E77">
            <w:pPr>
              <w:pStyle w:val="TableParagraph"/>
              <w:spacing w:before="1"/>
              <w:ind w:right="697"/>
              <w:rPr>
                <w:sz w:val="20"/>
              </w:rPr>
            </w:pPr>
            <w:r>
              <w:rPr>
                <w:sz w:val="20"/>
              </w:rPr>
              <w:t>All Security Officer’s shall meet the basic requirements as outlined in DOE 473.3.</w:t>
            </w:r>
          </w:p>
          <w:p w14:paraId="1C0C4C43" w14:textId="77777777" w:rsidR="005F584A" w:rsidRDefault="005F584A" w:rsidP="00EC6E77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14:paraId="1ED67A43" w14:textId="77777777" w:rsidR="005F584A" w:rsidRDefault="005F584A" w:rsidP="00EC6E77"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The Security Officers will be required to pass a background check as part of the U.S. Access credentialing process, pass a physical exam in accordance with 10 CFR 1046 Subpart B Appendix A, and must be a U.S. citizen.</w:t>
            </w:r>
          </w:p>
        </w:tc>
      </w:tr>
      <w:tr w:rsidR="005F584A" w14:paraId="65C7C1FB" w14:textId="77777777" w:rsidTr="00EC6E77">
        <w:trPr>
          <w:trHeight w:hRule="exact" w:val="303"/>
        </w:trPr>
        <w:tc>
          <w:tcPr>
            <w:tcW w:w="2070" w:type="dxa"/>
            <w:shd w:val="clear" w:color="auto" w:fill="C0C0C0"/>
          </w:tcPr>
          <w:p w14:paraId="697879A0" w14:textId="77777777" w:rsidR="005F584A" w:rsidRDefault="005F584A" w:rsidP="00EC6E77"/>
        </w:tc>
        <w:tc>
          <w:tcPr>
            <w:tcW w:w="1170" w:type="dxa"/>
            <w:shd w:val="clear" w:color="auto" w:fill="C0C0C0"/>
          </w:tcPr>
          <w:p w14:paraId="4DDEEC7B" w14:textId="77777777" w:rsidR="005F584A" w:rsidRDefault="005F584A" w:rsidP="00EC6E77"/>
        </w:tc>
        <w:tc>
          <w:tcPr>
            <w:tcW w:w="5490" w:type="dxa"/>
            <w:shd w:val="clear" w:color="auto" w:fill="C0C0C0"/>
          </w:tcPr>
          <w:p w14:paraId="7C230019" w14:textId="77777777" w:rsidR="005F584A" w:rsidRDefault="005F584A" w:rsidP="00EC6E77"/>
        </w:tc>
      </w:tr>
    </w:tbl>
    <w:p w14:paraId="3B69A09C" w14:textId="77777777" w:rsidR="005F584A" w:rsidRDefault="005F584A" w:rsidP="005F584A"/>
    <w:p w14:paraId="56FFBEED" w14:textId="77777777" w:rsidR="00DA4BF9" w:rsidRDefault="00DA4BF9"/>
    <w:sectPr w:rsidR="00DA4BF9" w:rsidSect="005F584A">
      <w:pgSz w:w="12240" w:h="15840"/>
      <w:pgMar w:top="13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4A"/>
    <w:rsid w:val="005F584A"/>
    <w:rsid w:val="00B64B50"/>
    <w:rsid w:val="00DA4BF9"/>
    <w:rsid w:val="00FD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096F"/>
  <w15:chartTrackingRefBased/>
  <w15:docId w15:val="{F11A6302-1CF5-4D4C-BCCB-BAAED4C2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5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584A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F584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F584A"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Jonathan E.</dc:creator>
  <cp:keywords/>
  <dc:description/>
  <cp:lastModifiedBy>Gibson, Mathew A.</cp:lastModifiedBy>
  <cp:revision>2</cp:revision>
  <dcterms:created xsi:type="dcterms:W3CDTF">2025-01-06T15:38:00Z</dcterms:created>
  <dcterms:modified xsi:type="dcterms:W3CDTF">2025-01-06T15:38:00Z</dcterms:modified>
</cp:coreProperties>
</file>