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6F2FC" w14:textId="6DC70757" w:rsidR="00072E69" w:rsidRPr="00223D5C" w:rsidRDefault="005F69EA">
      <w:pPr>
        <w:spacing w:after="0"/>
        <w:ind w:right="59"/>
        <w:jc w:val="center"/>
        <w:rPr>
          <w:rFonts w:asciiTheme="minorHAnsi" w:eastAsia="Times New Roman" w:hAnsiTheme="minorHAnsi" w:cstheme="minorHAnsi"/>
          <w:b/>
          <w:bCs/>
        </w:rPr>
      </w:pPr>
      <w:r w:rsidRPr="00223D5C">
        <w:rPr>
          <w:rFonts w:asciiTheme="minorHAnsi" w:eastAsia="Times New Roman" w:hAnsiTheme="minorHAnsi" w:cstheme="minorHAnsi"/>
          <w:b/>
          <w:bCs/>
        </w:rPr>
        <w:t>STATEMENT OF PROJECT OBJECTIVES (SOPO)</w:t>
      </w:r>
    </w:p>
    <w:p w14:paraId="1C64A56F" w14:textId="43345B71" w:rsidR="00072E69" w:rsidRPr="00223D5C" w:rsidRDefault="00223D5C">
      <w:pPr>
        <w:spacing w:after="0"/>
        <w:ind w:right="56"/>
        <w:jc w:val="center"/>
        <w:rPr>
          <w:rFonts w:asciiTheme="minorHAnsi" w:eastAsia="Times New Roman" w:hAnsiTheme="minorHAnsi" w:cstheme="minorHAnsi"/>
        </w:rPr>
      </w:pPr>
      <w:r>
        <w:rPr>
          <w:rFonts w:asciiTheme="minorHAnsi" w:eastAsia="Times New Roman" w:hAnsiTheme="minorHAnsi" w:cstheme="minorHAnsi"/>
        </w:rPr>
        <w:t>Beyond AMI to True Grid Intelligence with Distribution Automation</w:t>
      </w:r>
    </w:p>
    <w:p w14:paraId="5BF90CB9" w14:textId="7C69E959" w:rsidR="00223D5C" w:rsidRPr="00223D5C" w:rsidRDefault="00223D5C">
      <w:pPr>
        <w:spacing w:after="0"/>
        <w:ind w:right="56"/>
        <w:jc w:val="center"/>
        <w:rPr>
          <w:rFonts w:asciiTheme="minorHAnsi" w:eastAsia="Times New Roman" w:hAnsiTheme="minorHAnsi" w:cstheme="minorHAnsi"/>
        </w:rPr>
      </w:pPr>
    </w:p>
    <w:p w14:paraId="06DFCEC4" w14:textId="77777777" w:rsidR="00072E69" w:rsidRPr="00223D5C" w:rsidRDefault="005F69EA" w:rsidP="000C3843">
      <w:pPr>
        <w:pStyle w:val="Heading2"/>
        <w:numPr>
          <w:ilvl w:val="0"/>
          <w:numId w:val="1"/>
        </w:numPr>
        <w:ind w:left="360"/>
        <w:rPr>
          <w:rFonts w:asciiTheme="minorHAnsi" w:hAnsiTheme="minorHAnsi" w:cstheme="minorHAnsi"/>
        </w:rPr>
      </w:pPr>
      <w:r w:rsidRPr="00223D5C">
        <w:rPr>
          <w:rFonts w:asciiTheme="minorHAnsi" w:eastAsia="Times New Roman" w:hAnsiTheme="minorHAnsi" w:cstheme="minorHAnsi"/>
        </w:rPr>
        <w:t xml:space="preserve">OBJECTIVES </w:t>
      </w:r>
    </w:p>
    <w:p w14:paraId="08B1067E" w14:textId="41F74C8F" w:rsidR="00072E69" w:rsidRPr="00223D5C" w:rsidRDefault="000C3843" w:rsidP="000C3843">
      <w:pPr>
        <w:spacing w:after="269" w:line="262" w:lineRule="auto"/>
        <w:jc w:val="both"/>
        <w:rPr>
          <w:rFonts w:asciiTheme="minorHAnsi" w:hAnsiTheme="minorHAnsi" w:cstheme="minorHAnsi"/>
        </w:rPr>
      </w:pPr>
      <w:r>
        <w:t>The Smart Grid Implementation project throughout the AVECC network would</w:t>
      </w:r>
      <w:r w:rsidRPr="619081BC">
        <w:rPr>
          <w:rFonts w:asciiTheme="minorHAnsi" w:eastAsiaTheme="minorEastAsia" w:hAnsiTheme="minorHAnsi"/>
        </w:rPr>
        <w:t xml:space="preserve"> increase efficiency, reliability, flexibility</w:t>
      </w:r>
      <w:r>
        <w:rPr>
          <w:rFonts w:asciiTheme="minorHAnsi" w:eastAsiaTheme="minorEastAsia" w:hAnsiTheme="minorHAnsi"/>
        </w:rPr>
        <w:t>, and resiliency</w:t>
      </w:r>
      <w:r w:rsidRPr="619081BC">
        <w:rPr>
          <w:rFonts w:asciiTheme="minorHAnsi" w:eastAsiaTheme="minorEastAsia" w:hAnsiTheme="minorHAnsi"/>
        </w:rPr>
        <w:t xml:space="preserve"> of</w:t>
      </w:r>
      <w:r>
        <w:rPr>
          <w:rFonts w:asciiTheme="minorHAnsi" w:eastAsiaTheme="minorEastAsia" w:hAnsiTheme="minorHAnsi"/>
        </w:rPr>
        <w:t xml:space="preserve"> the</w:t>
      </w:r>
      <w:r w:rsidRPr="619081BC">
        <w:rPr>
          <w:rFonts w:asciiTheme="minorHAnsi" w:eastAsiaTheme="minorEastAsia" w:hAnsiTheme="minorHAnsi"/>
        </w:rPr>
        <w:t xml:space="preserve"> distribution grid</w:t>
      </w:r>
      <w:r>
        <w:rPr>
          <w:rFonts w:asciiTheme="minorHAnsi" w:eastAsiaTheme="minorEastAsia" w:hAnsiTheme="minorHAnsi"/>
        </w:rPr>
        <w:t xml:space="preserve"> through the implementation of grid-enhancing technologies that prevent faults and system disturbances, allow for the integration of variable renewable energy resources at the distribution level, and facilitate the aggregation and integration of grid-edge devices. A successful project would transition all major downline devices on the AVECC distribution grid to “Smart” grid devices with two-way communications and control capabilities with the intent to improve system reliability and flexibility, provide full grid visibility to operators, implement autonomous controls for rebalancing and natural disaster mitigation and recovery, and reduce consumer energy burden by reducing operating and maintenance costs. </w:t>
      </w:r>
      <w:r w:rsidR="005F69EA" w:rsidRPr="00223D5C">
        <w:rPr>
          <w:rFonts w:asciiTheme="minorHAnsi" w:eastAsia="Times New Roman" w:hAnsiTheme="minorHAnsi" w:cstheme="minorHAnsi"/>
        </w:rPr>
        <w:t xml:space="preserve">SCOPE OF WORK </w:t>
      </w:r>
    </w:p>
    <w:p w14:paraId="455480E3" w14:textId="690673B8" w:rsidR="000C3843" w:rsidRPr="000C3843" w:rsidRDefault="00D924E9" w:rsidP="00D924E9">
      <w:pPr>
        <w:pStyle w:val="Heading2"/>
        <w:numPr>
          <w:ilvl w:val="0"/>
          <w:numId w:val="1"/>
        </w:numPr>
        <w:ind w:left="360"/>
        <w:rPr>
          <w:rFonts w:asciiTheme="minorHAnsi" w:eastAsia="Times New Roman" w:hAnsiTheme="minorHAnsi" w:cstheme="minorHAnsi"/>
        </w:rPr>
      </w:pPr>
      <w:r>
        <w:rPr>
          <w:rFonts w:asciiTheme="minorHAnsi" w:eastAsia="Times New Roman" w:hAnsiTheme="minorHAnsi" w:cstheme="minorHAnsi"/>
        </w:rPr>
        <w:t>SCOPE OF WORK</w:t>
      </w:r>
    </w:p>
    <w:p w14:paraId="3C42A6A4" w14:textId="3C43FCA6" w:rsidR="00D924E9" w:rsidRDefault="00D924E9">
      <w:pPr>
        <w:spacing w:after="290" w:line="256" w:lineRule="auto"/>
        <w:ind w:left="-5" w:hanging="10"/>
        <w:jc w:val="both"/>
      </w:pPr>
      <w:r w:rsidRPr="00D924E9">
        <w:rPr>
          <w:rFonts w:asciiTheme="minorHAnsi" w:eastAsiaTheme="minorEastAsia" w:hAnsiTheme="minorHAnsi"/>
        </w:rPr>
        <w:t xml:space="preserve">The AVECC Smart Grid Implementation is divided into 5 different device categories (Regulators, Capacitor Panels, Capacitor Banks, Reclosers, and AMI) and the project execution is planned in three project phases: Design, Installation, and Commissioning. </w:t>
      </w:r>
      <w:bookmarkStart w:id="0" w:name="_Int_Ms4efWei"/>
      <w:r w:rsidRPr="00D924E9">
        <w:rPr>
          <w:rFonts w:asciiTheme="minorHAnsi" w:eastAsiaTheme="minorEastAsia" w:hAnsiTheme="minorHAnsi"/>
        </w:rPr>
        <w:t>Each of the device types has tasks and subtasks that are categorized into the three project phases.</w:t>
      </w:r>
      <w:bookmarkEnd w:id="0"/>
      <w:r>
        <w:rPr>
          <w:rFonts w:asciiTheme="minorHAnsi" w:eastAsiaTheme="minorEastAsia" w:hAnsiTheme="minorHAnsi"/>
        </w:rPr>
        <w:t xml:space="preserve"> </w:t>
      </w:r>
      <w:r>
        <w:t>The Arkansas Valley Electric Cooperative territory is subdivided into 4 districts, each having their own office with dedicated construction crews and service technicians. In addition to the district divisions, the entire AVECC territory has 36 substations whose control and maintenance are divided between the districts. All AVECC engineering activities are completed from a single engineering department headquartered in the Ozark District but serving all districts. The engineering department resources include engineers, substation technicians, meter technicians, and dedicated SCADA personnel. Each device type being installed as part of the AVECC Smart Grid Deployment project had its tasks subdivided into either districts or substations based on the number of devices, resources required for each device, and device lead times. Each of the devices installed brings their own project deliverables that come together to make the fully developed Smart Grid.</w:t>
      </w:r>
    </w:p>
    <w:p w14:paraId="17402EFE" w14:textId="398DD98B" w:rsidR="00D924E9" w:rsidRPr="00235F10" w:rsidRDefault="00D924E9">
      <w:pPr>
        <w:spacing w:after="290" w:line="256" w:lineRule="auto"/>
        <w:ind w:left="-5" w:hanging="10"/>
        <w:jc w:val="both"/>
      </w:pPr>
      <w:r>
        <w:t xml:space="preserve">The Design phase for each device type will begin upon receipt of federal funding and will commence until all location analysis, required system studies, and equipment programming has </w:t>
      </w:r>
      <w:proofErr w:type="gramStart"/>
      <w:r>
        <w:t>completed</w:t>
      </w:r>
      <w:proofErr w:type="gramEnd"/>
      <w:r>
        <w:t xml:space="preserve">. The Installation phase of each device will begin when the design is </w:t>
      </w:r>
      <w:proofErr w:type="gramStart"/>
      <w:r>
        <w:t>complete</w:t>
      </w:r>
      <w:proofErr w:type="gramEnd"/>
      <w:r>
        <w:t xml:space="preserve"> and the equipment has been allocated via workorder to a specific location and will commence until the equipment is physically installed on the distribution grid and functioning as intended. The commissioning phase for each device will </w:t>
      </w:r>
      <w:r w:rsidR="007E11A4">
        <w:t>begin after the equipment is physically installed and will commence until that piece of smart grid equipment is SCADA connected, communicating autonomously, and can be remote controlled.</w:t>
      </w:r>
    </w:p>
    <w:p w14:paraId="2594AEDA" w14:textId="214E9A59" w:rsidR="00072E69" w:rsidRPr="000C3843" w:rsidRDefault="005F69EA" w:rsidP="000C3843">
      <w:pPr>
        <w:pStyle w:val="Heading2"/>
        <w:numPr>
          <w:ilvl w:val="0"/>
          <w:numId w:val="1"/>
        </w:numPr>
        <w:ind w:left="360"/>
        <w:rPr>
          <w:rFonts w:asciiTheme="minorHAnsi" w:eastAsia="Times New Roman" w:hAnsiTheme="minorHAnsi" w:cstheme="minorHAnsi"/>
        </w:rPr>
      </w:pPr>
      <w:r w:rsidRPr="00223D5C">
        <w:rPr>
          <w:rFonts w:asciiTheme="minorHAnsi" w:eastAsia="Times New Roman" w:hAnsiTheme="minorHAnsi" w:cstheme="minorHAnsi"/>
        </w:rPr>
        <w:lastRenderedPageBreak/>
        <w:t>TASKS TO BE PERFORMED</w:t>
      </w:r>
    </w:p>
    <w:p w14:paraId="536E669D" w14:textId="143BBA4E" w:rsidR="00072E69" w:rsidRPr="00223D5C" w:rsidRDefault="00072E69">
      <w:pPr>
        <w:spacing w:after="0"/>
        <w:ind w:left="286"/>
        <w:rPr>
          <w:rFonts w:asciiTheme="minorHAnsi" w:hAnsiTheme="minorHAnsi" w:cstheme="minorHAnsi"/>
        </w:rPr>
      </w:pPr>
    </w:p>
    <w:p w14:paraId="4D6382A8" w14:textId="77777777" w:rsidR="00072E69" w:rsidRPr="00223D5C" w:rsidRDefault="005F69EA" w:rsidP="005D60F4">
      <w:pPr>
        <w:spacing w:after="271" w:line="240" w:lineRule="auto"/>
        <w:ind w:left="-5" w:hanging="10"/>
        <w:rPr>
          <w:rFonts w:asciiTheme="minorHAnsi" w:hAnsiTheme="minorHAnsi" w:cstheme="minorHAnsi"/>
        </w:rPr>
      </w:pPr>
      <w:r w:rsidRPr="00223D5C">
        <w:rPr>
          <w:rFonts w:asciiTheme="minorHAnsi" w:eastAsia="Times New Roman" w:hAnsiTheme="minorHAnsi" w:cstheme="minorHAnsi"/>
          <w:u w:val="single" w:color="000000"/>
        </w:rPr>
        <w:t>Task 1.0:  Project Management and Planning</w:t>
      </w:r>
    </w:p>
    <w:p w14:paraId="7D9836E7" w14:textId="77777777" w:rsidR="00072E69" w:rsidRPr="005D60F4" w:rsidRDefault="005F69EA" w:rsidP="005D60F4">
      <w:pPr>
        <w:spacing w:after="269" w:line="240" w:lineRule="auto"/>
        <w:ind w:left="730" w:hanging="10"/>
        <w:jc w:val="both"/>
        <w:rPr>
          <w:rFonts w:asciiTheme="minorHAnsi" w:hAnsiTheme="minorHAnsi" w:cstheme="minorHAnsi"/>
          <w:u w:val="single"/>
        </w:rPr>
      </w:pPr>
      <w:r w:rsidRPr="005D60F4">
        <w:rPr>
          <w:rFonts w:asciiTheme="minorHAnsi" w:eastAsia="Times New Roman" w:hAnsiTheme="minorHAnsi" w:cstheme="minorHAnsi"/>
          <w:u w:val="single"/>
        </w:rPr>
        <w:t xml:space="preserve">Subtask 1.1 – Project Management Plan (PMP): </w:t>
      </w:r>
    </w:p>
    <w:p w14:paraId="537F2DE2" w14:textId="77777777" w:rsidR="00072E69" w:rsidRPr="00223D5C" w:rsidRDefault="005F69EA" w:rsidP="005D60F4">
      <w:pPr>
        <w:spacing w:after="272" w:line="240" w:lineRule="auto"/>
        <w:ind w:left="730" w:hanging="10"/>
        <w:jc w:val="both"/>
        <w:rPr>
          <w:rFonts w:asciiTheme="minorHAnsi" w:hAnsiTheme="minorHAnsi" w:cstheme="minorHAnsi"/>
        </w:rPr>
      </w:pPr>
      <w:r w:rsidRPr="00223D5C">
        <w:rPr>
          <w:rFonts w:asciiTheme="minorHAnsi" w:eastAsia="Times New Roman" w:hAnsiTheme="minorHAnsi" w:cstheme="minorHAnsi"/>
        </w:rPr>
        <w:t xml:space="preserve">Within 30 days of </w:t>
      </w:r>
      <w:proofErr w:type="gramStart"/>
      <w:r w:rsidRPr="00223D5C">
        <w:rPr>
          <w:rFonts w:asciiTheme="minorHAnsi" w:eastAsia="Times New Roman" w:hAnsiTheme="minorHAnsi" w:cstheme="minorHAnsi"/>
        </w:rPr>
        <w:t>award</w:t>
      </w:r>
      <w:proofErr w:type="gramEnd"/>
      <w:r w:rsidRPr="00223D5C">
        <w:rPr>
          <w:rFonts w:asciiTheme="minorHAnsi" w:eastAsia="Times New Roman" w:hAnsiTheme="minorHAnsi" w:cstheme="minorHAnsi"/>
        </w:rPr>
        <w:t xml:space="preserve">, the Recipient shall submit a Project Management Plan (PMP) to the designated Federal Project Officer (FPO).  The Recipient shall not proceed beyond Task 1.0 until the PMP has been accepted by the FPO. </w:t>
      </w:r>
    </w:p>
    <w:p w14:paraId="51101B94" w14:textId="77777777" w:rsidR="00072E69" w:rsidRPr="00223D5C" w:rsidRDefault="005F69EA" w:rsidP="005D60F4">
      <w:pPr>
        <w:spacing w:after="272" w:line="240" w:lineRule="auto"/>
        <w:ind w:left="730" w:hanging="10"/>
        <w:jc w:val="both"/>
        <w:rPr>
          <w:rFonts w:asciiTheme="minorHAnsi" w:hAnsiTheme="minorHAnsi" w:cstheme="minorHAnsi"/>
        </w:rPr>
      </w:pPr>
      <w:r w:rsidRPr="00223D5C">
        <w:rPr>
          <w:rFonts w:asciiTheme="minorHAnsi" w:eastAsia="Times New Roman" w:hAnsiTheme="minorHAnsi" w:cstheme="minorHAnsi"/>
        </w:rPr>
        <w:t xml:space="preserve">The PMP shall be revised and resubmitted as often as necessary, </w:t>
      </w:r>
      <w:proofErr w:type="gramStart"/>
      <w:r w:rsidRPr="00223D5C">
        <w:rPr>
          <w:rFonts w:asciiTheme="minorHAnsi" w:eastAsia="Times New Roman" w:hAnsiTheme="minorHAnsi" w:cstheme="minorHAnsi"/>
        </w:rPr>
        <w:t>during the course of</w:t>
      </w:r>
      <w:proofErr w:type="gramEnd"/>
      <w:r w:rsidRPr="00223D5C">
        <w:rPr>
          <w:rFonts w:asciiTheme="minorHAnsi" w:eastAsia="Times New Roman" w:hAnsiTheme="minorHAnsi" w:cstheme="minorHAnsi"/>
        </w:rPr>
        <w:t xml:space="preserve"> the project, to capture any major/significant changes to the planned approach, budget, key personnel, major resources, etc.   </w:t>
      </w:r>
    </w:p>
    <w:p w14:paraId="71FEECDB" w14:textId="77777777" w:rsidR="00072E69" w:rsidRPr="00223D5C" w:rsidRDefault="005F69EA" w:rsidP="005D60F4">
      <w:pPr>
        <w:spacing w:after="272" w:line="240" w:lineRule="auto"/>
        <w:ind w:left="730" w:hanging="10"/>
        <w:jc w:val="both"/>
        <w:rPr>
          <w:rFonts w:asciiTheme="minorHAnsi" w:hAnsiTheme="minorHAnsi" w:cstheme="minorHAnsi"/>
        </w:rPr>
      </w:pPr>
      <w:r w:rsidRPr="00223D5C">
        <w:rPr>
          <w:rFonts w:asciiTheme="minorHAnsi" w:eastAsia="Times New Roman" w:hAnsiTheme="minorHAnsi" w:cstheme="minorHAnsi"/>
        </w:rPr>
        <w:t xml:space="preserve">The Recipient shall manage and direct the project in accordance with the accepted  PMP to meet all technical, schedule and budget objectives and requirements.  The Recipient will coordinate activities to effectively accomplish the work.  The Recipient will ensure that project plans, results, and decisions are appropriately documented, and that project reporting and briefing requirements are satisfied. </w:t>
      </w:r>
      <w:r w:rsidRPr="00223D5C">
        <w:rPr>
          <w:rFonts w:asciiTheme="minorHAnsi" w:eastAsia="Times New Roman" w:hAnsiTheme="minorHAnsi" w:cstheme="minorHAnsi"/>
          <w:color w:val="FF0000"/>
        </w:rPr>
        <w:t xml:space="preserve"> </w:t>
      </w:r>
    </w:p>
    <w:p w14:paraId="5BD18392" w14:textId="77777777" w:rsidR="00072E69" w:rsidRPr="00223D5C" w:rsidRDefault="005F69EA" w:rsidP="005D60F4">
      <w:pPr>
        <w:spacing w:after="271" w:line="240" w:lineRule="auto"/>
        <w:ind w:left="730" w:hanging="10"/>
        <w:rPr>
          <w:rFonts w:asciiTheme="minorHAnsi" w:hAnsiTheme="minorHAnsi" w:cstheme="minorHAnsi"/>
        </w:rPr>
      </w:pPr>
      <w:r w:rsidRPr="00223D5C">
        <w:rPr>
          <w:rFonts w:asciiTheme="minorHAnsi" w:eastAsia="Times New Roman" w:hAnsiTheme="minorHAnsi" w:cstheme="minorHAnsi"/>
          <w:u w:val="single" w:color="000000"/>
        </w:rPr>
        <w:t>Subtask 1.2:  National Environmental Policy Act (NEPA) Compliance</w:t>
      </w:r>
      <w:r w:rsidRPr="00223D5C">
        <w:rPr>
          <w:rFonts w:asciiTheme="minorHAnsi" w:eastAsia="Times New Roman" w:hAnsiTheme="minorHAnsi" w:cstheme="minorHAnsi"/>
        </w:rPr>
        <w:t xml:space="preserve"> </w:t>
      </w:r>
    </w:p>
    <w:p w14:paraId="0FB1552E" w14:textId="77777777" w:rsidR="00072E69" w:rsidRPr="00223D5C" w:rsidRDefault="005F69EA" w:rsidP="005D60F4">
      <w:pPr>
        <w:spacing w:after="272" w:line="240" w:lineRule="auto"/>
        <w:ind w:left="730" w:hanging="10"/>
        <w:jc w:val="both"/>
        <w:rPr>
          <w:rFonts w:asciiTheme="minorHAnsi" w:hAnsiTheme="minorHAnsi" w:cstheme="minorHAnsi"/>
        </w:rPr>
      </w:pPr>
      <w:r w:rsidRPr="00223D5C">
        <w:rPr>
          <w:rFonts w:asciiTheme="minorHAnsi" w:eastAsia="Times New Roman" w:hAnsiTheme="minorHAnsi" w:cstheme="minorHAnsi"/>
        </w:rPr>
        <w:t xml:space="preserve">As required, the Recipient shall provide the documentation necessary for NEPA compliance.  </w:t>
      </w:r>
    </w:p>
    <w:p w14:paraId="211D70B9" w14:textId="77777777" w:rsidR="00072E69" w:rsidRPr="005D60F4" w:rsidRDefault="005F69EA" w:rsidP="005D60F4">
      <w:pPr>
        <w:spacing w:after="0" w:line="240" w:lineRule="auto"/>
        <w:ind w:left="730" w:hanging="10"/>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 xml:space="preserve">Subtask 1.3:  Cybersecurity Plan (CSP)* </w:t>
      </w:r>
    </w:p>
    <w:p w14:paraId="4348A4FA" w14:textId="77777777" w:rsidR="00C45257" w:rsidRPr="00223D5C" w:rsidRDefault="00C45257" w:rsidP="005D60F4">
      <w:pPr>
        <w:spacing w:after="0" w:line="240" w:lineRule="auto"/>
        <w:ind w:left="730" w:hanging="10"/>
        <w:jc w:val="both"/>
        <w:rPr>
          <w:rFonts w:asciiTheme="minorHAnsi" w:hAnsiTheme="minorHAnsi" w:cstheme="minorHAnsi"/>
        </w:rPr>
      </w:pPr>
    </w:p>
    <w:p w14:paraId="017A26BA" w14:textId="77777777" w:rsidR="00072E69" w:rsidRPr="00223D5C" w:rsidRDefault="005F69EA" w:rsidP="005D60F4">
      <w:pPr>
        <w:spacing w:after="269" w:line="240" w:lineRule="auto"/>
        <w:ind w:left="730" w:hanging="10"/>
        <w:jc w:val="both"/>
        <w:rPr>
          <w:rFonts w:asciiTheme="minorHAnsi" w:hAnsiTheme="minorHAnsi" w:cstheme="minorHAnsi"/>
        </w:rPr>
      </w:pPr>
      <w:r w:rsidRPr="00223D5C">
        <w:rPr>
          <w:rFonts w:asciiTheme="minorHAnsi" w:eastAsia="Times New Roman" w:hAnsiTheme="minorHAnsi" w:cstheme="minorHAnsi"/>
        </w:rPr>
        <w:t xml:space="preserve">The CSP shall be revised and resubmitted as often as necessary, </w:t>
      </w:r>
      <w:proofErr w:type="gramStart"/>
      <w:r w:rsidRPr="00223D5C">
        <w:rPr>
          <w:rFonts w:asciiTheme="minorHAnsi" w:eastAsia="Times New Roman" w:hAnsiTheme="minorHAnsi" w:cstheme="minorHAnsi"/>
        </w:rPr>
        <w:t>during the course of</w:t>
      </w:r>
      <w:proofErr w:type="gramEnd"/>
      <w:r w:rsidRPr="00223D5C">
        <w:rPr>
          <w:rFonts w:asciiTheme="minorHAnsi" w:eastAsia="Times New Roman" w:hAnsiTheme="minorHAnsi" w:cstheme="minorHAnsi"/>
        </w:rPr>
        <w:t xml:space="preserve"> the project, to capture any major/significant changes.   </w:t>
      </w:r>
    </w:p>
    <w:p w14:paraId="304EB2A1" w14:textId="77777777" w:rsidR="00072E69" w:rsidRPr="005D60F4" w:rsidRDefault="005F69EA" w:rsidP="005D60F4">
      <w:pPr>
        <w:spacing w:after="269" w:line="240" w:lineRule="auto"/>
        <w:ind w:left="730" w:hanging="10"/>
        <w:jc w:val="both"/>
        <w:rPr>
          <w:rFonts w:asciiTheme="minorHAnsi" w:hAnsiTheme="minorHAnsi" w:cstheme="minorHAnsi"/>
          <w:u w:val="single"/>
        </w:rPr>
      </w:pPr>
      <w:r w:rsidRPr="005D60F4">
        <w:rPr>
          <w:rFonts w:asciiTheme="minorHAnsi" w:eastAsia="Times New Roman" w:hAnsiTheme="minorHAnsi" w:cstheme="minorHAnsi"/>
          <w:u w:val="single"/>
        </w:rPr>
        <w:t xml:space="preserve">Subtask 1.4:  Continuation Briefing(s):   </w:t>
      </w:r>
    </w:p>
    <w:p w14:paraId="562789A7" w14:textId="77777777" w:rsidR="00072E69" w:rsidRPr="00223D5C" w:rsidRDefault="005F69EA" w:rsidP="005D60F4">
      <w:pPr>
        <w:spacing w:after="269" w:line="240" w:lineRule="auto"/>
        <w:ind w:left="730" w:hanging="10"/>
        <w:jc w:val="both"/>
        <w:rPr>
          <w:rFonts w:asciiTheme="minorHAnsi" w:hAnsiTheme="minorHAnsi" w:cstheme="minorHAnsi"/>
        </w:rPr>
      </w:pPr>
      <w:r w:rsidRPr="00223D5C">
        <w:rPr>
          <w:rFonts w:asciiTheme="minorHAnsi" w:eastAsia="Times New Roman" w:hAnsiTheme="minorHAnsi" w:cstheme="minorHAnsi"/>
        </w:rPr>
        <w:t xml:space="preserve">The Recipient will brief DOE on roughly an annual basis to explain the plans, </w:t>
      </w:r>
      <w:proofErr w:type="gramStart"/>
      <w:r w:rsidRPr="00223D5C">
        <w:rPr>
          <w:rFonts w:asciiTheme="minorHAnsi" w:eastAsia="Times New Roman" w:hAnsiTheme="minorHAnsi" w:cstheme="minorHAnsi"/>
        </w:rPr>
        <w:t>progress</w:t>
      </w:r>
      <w:proofErr w:type="gramEnd"/>
      <w:r w:rsidRPr="00223D5C">
        <w:rPr>
          <w:rFonts w:asciiTheme="minorHAnsi" w:eastAsia="Times New Roman" w:hAnsiTheme="minorHAnsi" w:cstheme="minorHAnsi"/>
        </w:rPr>
        <w:t xml:space="preserve"> and results of the technical effort.  The briefing shall also describe performance relative to project success criteria, milestones, and the Go/No-Go Decision point that are documented in the Project Management Plan (PMP).</w:t>
      </w:r>
    </w:p>
    <w:p w14:paraId="240755C1" w14:textId="0DAB3E41" w:rsidR="00072E69" w:rsidRPr="005D60F4" w:rsidRDefault="005F69EA" w:rsidP="005D60F4">
      <w:pPr>
        <w:spacing w:after="269" w:line="240" w:lineRule="auto"/>
        <w:ind w:left="-5" w:hanging="10"/>
        <w:jc w:val="both"/>
        <w:rPr>
          <w:rFonts w:asciiTheme="minorHAnsi" w:hAnsiTheme="minorHAnsi" w:cstheme="minorHAnsi"/>
          <w:u w:val="single"/>
        </w:rPr>
      </w:pPr>
      <w:r w:rsidRPr="005D60F4">
        <w:rPr>
          <w:rFonts w:asciiTheme="minorHAnsi" w:eastAsia="Times New Roman" w:hAnsiTheme="minorHAnsi" w:cstheme="minorHAnsi"/>
          <w:u w:val="single"/>
        </w:rPr>
        <w:t xml:space="preserve">Task 2.0 - </w:t>
      </w:r>
      <w:r w:rsidR="00275FCB" w:rsidRPr="005D60F4">
        <w:rPr>
          <w:rFonts w:asciiTheme="minorHAnsi" w:eastAsia="Times New Roman" w:hAnsiTheme="minorHAnsi" w:cstheme="minorHAnsi"/>
          <w:u w:val="single"/>
        </w:rPr>
        <w:t xml:space="preserve">Regulator </w:t>
      </w:r>
      <w:r w:rsidR="00B15B25" w:rsidRPr="005D60F4">
        <w:rPr>
          <w:rFonts w:asciiTheme="minorHAnsi" w:eastAsia="Times New Roman" w:hAnsiTheme="minorHAnsi" w:cstheme="minorHAnsi"/>
          <w:u w:val="single"/>
        </w:rPr>
        <w:t>Implementation</w:t>
      </w:r>
    </w:p>
    <w:p w14:paraId="4871890E" w14:textId="5A83205C" w:rsidR="00072E69" w:rsidRPr="005D60F4" w:rsidRDefault="005F69EA" w:rsidP="005D60F4">
      <w:pPr>
        <w:spacing w:after="269" w:line="240" w:lineRule="auto"/>
        <w:ind w:left="730" w:hanging="10"/>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 xml:space="preserve">Subtask 2.1 </w:t>
      </w:r>
      <w:r w:rsidR="00B15B25" w:rsidRPr="005D60F4">
        <w:rPr>
          <w:rFonts w:asciiTheme="minorHAnsi" w:eastAsia="Times New Roman" w:hAnsiTheme="minorHAnsi" w:cstheme="minorHAnsi"/>
          <w:u w:val="single"/>
        </w:rPr>
        <w:t>–</w:t>
      </w:r>
      <w:r w:rsidRPr="005D60F4">
        <w:rPr>
          <w:rFonts w:asciiTheme="minorHAnsi" w:eastAsia="Times New Roman" w:hAnsiTheme="minorHAnsi" w:cstheme="minorHAnsi"/>
          <w:u w:val="single"/>
        </w:rPr>
        <w:t xml:space="preserve"> </w:t>
      </w:r>
      <w:r w:rsidR="00B15B25" w:rsidRPr="005D60F4">
        <w:rPr>
          <w:rFonts w:asciiTheme="minorHAnsi" w:eastAsia="Times New Roman" w:hAnsiTheme="minorHAnsi" w:cstheme="minorHAnsi"/>
          <w:u w:val="single"/>
        </w:rPr>
        <w:t>Regulator Design</w:t>
      </w:r>
    </w:p>
    <w:p w14:paraId="328BA67E" w14:textId="263866FE" w:rsidR="008576A6" w:rsidRDefault="00D2606C" w:rsidP="005D60F4">
      <w:pPr>
        <w:spacing w:after="269" w:line="240" w:lineRule="auto"/>
        <w:ind w:left="730" w:hanging="10"/>
        <w:jc w:val="both"/>
        <w:rPr>
          <w:rFonts w:asciiTheme="minorHAnsi" w:eastAsia="Times New Roman" w:hAnsiTheme="minorHAnsi" w:cstheme="minorHAnsi"/>
        </w:rPr>
      </w:pPr>
      <w:r>
        <w:rPr>
          <w:rFonts w:asciiTheme="minorHAnsi" w:eastAsia="Times New Roman" w:hAnsiTheme="minorHAnsi" w:cstheme="minorHAnsi"/>
        </w:rPr>
        <w:t xml:space="preserve">The Engineering department will </w:t>
      </w:r>
      <w:r w:rsidR="0099247E">
        <w:rPr>
          <w:rFonts w:asciiTheme="minorHAnsi" w:eastAsia="Times New Roman" w:hAnsiTheme="minorHAnsi" w:cstheme="minorHAnsi"/>
        </w:rPr>
        <w:t>be responsible for regulator design</w:t>
      </w:r>
      <w:r w:rsidR="005315F6">
        <w:rPr>
          <w:rFonts w:asciiTheme="minorHAnsi" w:eastAsia="Times New Roman" w:hAnsiTheme="minorHAnsi" w:cstheme="minorHAnsi"/>
        </w:rPr>
        <w:t>, which will consist o</w:t>
      </w:r>
      <w:r w:rsidR="00562C7D">
        <w:rPr>
          <w:rFonts w:asciiTheme="minorHAnsi" w:eastAsia="Times New Roman" w:hAnsiTheme="minorHAnsi" w:cstheme="minorHAnsi"/>
        </w:rPr>
        <w:t xml:space="preserve">f </w:t>
      </w:r>
      <w:r w:rsidR="005315F6">
        <w:rPr>
          <w:rFonts w:asciiTheme="minorHAnsi" w:eastAsia="Times New Roman" w:hAnsiTheme="minorHAnsi" w:cstheme="minorHAnsi"/>
        </w:rPr>
        <w:t xml:space="preserve">programming </w:t>
      </w:r>
      <w:r w:rsidR="00562C7D">
        <w:rPr>
          <w:rFonts w:asciiTheme="minorHAnsi" w:eastAsia="Times New Roman" w:hAnsiTheme="minorHAnsi" w:cstheme="minorHAnsi"/>
        </w:rPr>
        <w:t xml:space="preserve">a </w:t>
      </w:r>
      <w:r w:rsidR="005315F6">
        <w:rPr>
          <w:rFonts w:asciiTheme="minorHAnsi" w:eastAsia="Times New Roman" w:hAnsiTheme="minorHAnsi" w:cstheme="minorHAnsi"/>
        </w:rPr>
        <w:t xml:space="preserve">digital panel </w:t>
      </w:r>
      <w:r w:rsidR="00154845">
        <w:rPr>
          <w:rFonts w:asciiTheme="minorHAnsi" w:eastAsia="Times New Roman" w:hAnsiTheme="minorHAnsi" w:cstheme="minorHAnsi"/>
        </w:rPr>
        <w:t xml:space="preserve">for </w:t>
      </w:r>
      <w:r w:rsidR="009829BD">
        <w:rPr>
          <w:rFonts w:asciiTheme="minorHAnsi" w:eastAsia="Times New Roman" w:hAnsiTheme="minorHAnsi" w:cstheme="minorHAnsi"/>
        </w:rPr>
        <w:t>controlling each regulator</w:t>
      </w:r>
      <w:r w:rsidR="005315F6">
        <w:rPr>
          <w:rFonts w:asciiTheme="minorHAnsi" w:eastAsia="Times New Roman" w:hAnsiTheme="minorHAnsi" w:cstheme="minorHAnsi"/>
        </w:rPr>
        <w:t xml:space="preserve"> and</w:t>
      </w:r>
      <w:r w:rsidR="00562C7D">
        <w:rPr>
          <w:rFonts w:asciiTheme="minorHAnsi" w:eastAsia="Times New Roman" w:hAnsiTheme="minorHAnsi" w:cstheme="minorHAnsi"/>
        </w:rPr>
        <w:t xml:space="preserve"> an RTAC</w:t>
      </w:r>
      <w:r>
        <w:rPr>
          <w:rFonts w:asciiTheme="minorHAnsi" w:eastAsia="Times New Roman" w:hAnsiTheme="minorHAnsi" w:cstheme="minorHAnsi"/>
        </w:rPr>
        <w:t xml:space="preserve"> </w:t>
      </w:r>
      <w:r w:rsidR="009829BD">
        <w:rPr>
          <w:rFonts w:asciiTheme="minorHAnsi" w:eastAsia="Times New Roman" w:hAnsiTheme="minorHAnsi" w:cstheme="minorHAnsi"/>
        </w:rPr>
        <w:t xml:space="preserve">to communicate with each regulator or set of regulators. </w:t>
      </w:r>
    </w:p>
    <w:p w14:paraId="69A98A15" w14:textId="545E4BA2" w:rsidR="008276B1" w:rsidRPr="005D60F4" w:rsidRDefault="008276B1" w:rsidP="005D60F4">
      <w:pPr>
        <w:spacing w:after="269" w:line="240" w:lineRule="auto"/>
        <w:ind w:left="730" w:hanging="10"/>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lastRenderedPageBreak/>
        <w:t>Subtask</w:t>
      </w:r>
      <w:r w:rsidR="00BB07FE" w:rsidRPr="005D60F4">
        <w:rPr>
          <w:rFonts w:asciiTheme="minorHAnsi" w:eastAsia="Times New Roman" w:hAnsiTheme="minorHAnsi" w:cstheme="minorHAnsi"/>
          <w:u w:val="single"/>
        </w:rPr>
        <w:t xml:space="preserve"> 2.2 – Regulator Installation</w:t>
      </w:r>
    </w:p>
    <w:p w14:paraId="029AA898" w14:textId="08DD9763" w:rsidR="00C12EFD" w:rsidRDefault="00227A04" w:rsidP="005D60F4">
      <w:pPr>
        <w:spacing w:after="269" w:line="240" w:lineRule="auto"/>
        <w:ind w:left="730" w:hanging="10"/>
        <w:jc w:val="both"/>
        <w:rPr>
          <w:rFonts w:asciiTheme="minorHAnsi" w:eastAsia="Times New Roman" w:hAnsiTheme="minorHAnsi" w:cstheme="minorHAnsi"/>
        </w:rPr>
      </w:pPr>
      <w:r>
        <w:rPr>
          <w:rFonts w:asciiTheme="minorHAnsi" w:eastAsia="Times New Roman" w:hAnsiTheme="minorHAnsi" w:cstheme="minorHAnsi"/>
        </w:rPr>
        <w:t xml:space="preserve">The installation of the panels and RTAC hardware will be </w:t>
      </w:r>
      <w:r w:rsidR="00CA0930">
        <w:rPr>
          <w:rFonts w:asciiTheme="minorHAnsi" w:eastAsia="Times New Roman" w:hAnsiTheme="minorHAnsi" w:cstheme="minorHAnsi"/>
        </w:rPr>
        <w:t xml:space="preserve">completed by the Engineering department. </w:t>
      </w:r>
    </w:p>
    <w:p w14:paraId="4AF9D8E7" w14:textId="4F3A7E35" w:rsidR="00BB07FE" w:rsidRPr="005D60F4" w:rsidRDefault="00BB07FE" w:rsidP="005D60F4">
      <w:pPr>
        <w:spacing w:after="269" w:line="240" w:lineRule="auto"/>
        <w:ind w:left="730" w:hanging="14"/>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Subtask 2.3 – Regulator Commissioning</w:t>
      </w:r>
    </w:p>
    <w:p w14:paraId="7AFA33C7" w14:textId="3F06CA7E" w:rsidR="0065120E" w:rsidRPr="00223D5C" w:rsidRDefault="00AB0D4B" w:rsidP="005D60F4">
      <w:pPr>
        <w:spacing w:after="269" w:line="240" w:lineRule="auto"/>
        <w:ind w:left="730" w:hanging="14"/>
        <w:jc w:val="both"/>
        <w:rPr>
          <w:rFonts w:asciiTheme="minorHAnsi" w:hAnsiTheme="minorHAnsi" w:cstheme="minorHAnsi"/>
        </w:rPr>
      </w:pPr>
      <w:r>
        <w:rPr>
          <w:rFonts w:asciiTheme="minorHAnsi" w:eastAsia="Times New Roman" w:hAnsiTheme="minorHAnsi" w:cstheme="minorHAnsi"/>
        </w:rPr>
        <w:t>The engineering department will commission</w:t>
      </w:r>
      <w:r w:rsidR="00F018C8">
        <w:rPr>
          <w:rFonts w:asciiTheme="minorHAnsi" w:eastAsia="Times New Roman" w:hAnsiTheme="minorHAnsi" w:cstheme="minorHAnsi"/>
        </w:rPr>
        <w:t xml:space="preserve"> the regulators </w:t>
      </w:r>
      <w:r>
        <w:rPr>
          <w:rFonts w:asciiTheme="minorHAnsi" w:eastAsia="Times New Roman" w:hAnsiTheme="minorHAnsi" w:cstheme="minorHAnsi"/>
        </w:rPr>
        <w:t>by</w:t>
      </w:r>
      <w:r w:rsidR="002840C6">
        <w:rPr>
          <w:rFonts w:asciiTheme="minorHAnsi" w:eastAsia="Times New Roman" w:hAnsiTheme="minorHAnsi" w:cstheme="minorHAnsi"/>
        </w:rPr>
        <w:t xml:space="preserve"> </w:t>
      </w:r>
      <w:r w:rsidR="00EA5FD9">
        <w:rPr>
          <w:rFonts w:asciiTheme="minorHAnsi" w:eastAsia="Times New Roman" w:hAnsiTheme="minorHAnsi" w:cstheme="minorHAnsi"/>
        </w:rPr>
        <w:t>c</w:t>
      </w:r>
      <w:r w:rsidR="002E2D61">
        <w:rPr>
          <w:rFonts w:asciiTheme="minorHAnsi" w:eastAsia="Times New Roman" w:hAnsiTheme="minorHAnsi" w:cstheme="minorHAnsi"/>
        </w:rPr>
        <w:t>onnecting the hardware to fiber, assigning IP addresses</w:t>
      </w:r>
      <w:r w:rsidR="00D22D83">
        <w:rPr>
          <w:rFonts w:asciiTheme="minorHAnsi" w:eastAsia="Times New Roman" w:hAnsiTheme="minorHAnsi" w:cstheme="minorHAnsi"/>
        </w:rPr>
        <w:t>, and testing SCADA controls and communications</w:t>
      </w:r>
      <w:r w:rsidR="009A7BD4">
        <w:rPr>
          <w:rFonts w:asciiTheme="minorHAnsi" w:eastAsia="Times New Roman" w:hAnsiTheme="minorHAnsi" w:cstheme="minorHAnsi"/>
        </w:rPr>
        <w:t>.</w:t>
      </w:r>
      <w:r w:rsidR="00D22D83">
        <w:rPr>
          <w:rFonts w:asciiTheme="minorHAnsi" w:eastAsia="Times New Roman" w:hAnsiTheme="minorHAnsi" w:cstheme="minorHAnsi"/>
        </w:rPr>
        <w:t xml:space="preserve"> </w:t>
      </w:r>
    </w:p>
    <w:p w14:paraId="46A3C3EA" w14:textId="7397AB00" w:rsidR="00072E69" w:rsidRPr="005D60F4" w:rsidRDefault="005F69EA" w:rsidP="005D60F4">
      <w:pPr>
        <w:spacing w:after="269" w:line="240" w:lineRule="auto"/>
        <w:ind w:left="-5" w:hanging="14"/>
        <w:jc w:val="both"/>
        <w:rPr>
          <w:rFonts w:asciiTheme="minorHAnsi" w:hAnsiTheme="minorHAnsi" w:cstheme="minorHAnsi"/>
          <w:u w:val="single"/>
        </w:rPr>
      </w:pPr>
      <w:r w:rsidRPr="005D60F4">
        <w:rPr>
          <w:rFonts w:asciiTheme="minorHAnsi" w:eastAsia="Times New Roman" w:hAnsiTheme="minorHAnsi" w:cstheme="minorHAnsi"/>
          <w:u w:val="single"/>
        </w:rPr>
        <w:t xml:space="preserve">Task 3.0 </w:t>
      </w:r>
      <w:r w:rsidR="003B64AC" w:rsidRPr="005D60F4">
        <w:rPr>
          <w:rFonts w:asciiTheme="minorHAnsi" w:eastAsia="Times New Roman" w:hAnsiTheme="minorHAnsi" w:cstheme="minorHAnsi"/>
          <w:u w:val="single"/>
        </w:rPr>
        <w:t>–</w:t>
      </w:r>
      <w:r w:rsidRPr="005D60F4">
        <w:rPr>
          <w:rFonts w:asciiTheme="minorHAnsi" w:eastAsia="Times New Roman" w:hAnsiTheme="minorHAnsi" w:cstheme="minorHAnsi"/>
          <w:u w:val="single"/>
        </w:rPr>
        <w:t xml:space="preserve"> </w:t>
      </w:r>
      <w:r w:rsidR="003B64AC" w:rsidRPr="005D60F4">
        <w:rPr>
          <w:rFonts w:asciiTheme="minorHAnsi" w:eastAsia="Times New Roman" w:hAnsiTheme="minorHAnsi" w:cstheme="minorHAnsi"/>
          <w:u w:val="single"/>
        </w:rPr>
        <w:t>Capacitor Panel</w:t>
      </w:r>
      <w:r w:rsidR="001663D5" w:rsidRPr="005D60F4">
        <w:rPr>
          <w:rFonts w:asciiTheme="minorHAnsi" w:eastAsia="Times New Roman" w:hAnsiTheme="minorHAnsi" w:cstheme="minorHAnsi"/>
          <w:u w:val="single"/>
        </w:rPr>
        <w:t xml:space="preserve"> Implementation</w:t>
      </w:r>
    </w:p>
    <w:p w14:paraId="139FBC15" w14:textId="7DFAB863" w:rsidR="00072E69" w:rsidRPr="005D60F4" w:rsidRDefault="005F69EA" w:rsidP="005D60F4">
      <w:pPr>
        <w:spacing w:after="269" w:line="240" w:lineRule="auto"/>
        <w:ind w:left="730" w:hanging="14"/>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 xml:space="preserve">Subtask 3.1 </w:t>
      </w:r>
      <w:r w:rsidR="003B64AC" w:rsidRPr="005D60F4">
        <w:rPr>
          <w:rFonts w:asciiTheme="minorHAnsi" w:eastAsia="Times New Roman" w:hAnsiTheme="minorHAnsi" w:cstheme="minorHAnsi"/>
          <w:u w:val="single"/>
        </w:rPr>
        <w:t>–</w:t>
      </w:r>
      <w:r w:rsidRPr="005D60F4">
        <w:rPr>
          <w:rFonts w:asciiTheme="minorHAnsi" w:eastAsia="Times New Roman" w:hAnsiTheme="minorHAnsi" w:cstheme="minorHAnsi"/>
          <w:u w:val="single"/>
        </w:rPr>
        <w:t xml:space="preserve"> </w:t>
      </w:r>
      <w:r w:rsidR="003B64AC" w:rsidRPr="005D60F4">
        <w:rPr>
          <w:rFonts w:asciiTheme="minorHAnsi" w:eastAsia="Times New Roman" w:hAnsiTheme="minorHAnsi" w:cstheme="minorHAnsi"/>
          <w:u w:val="single"/>
        </w:rPr>
        <w:t>Capacitor Panel Design</w:t>
      </w:r>
    </w:p>
    <w:p w14:paraId="3898CBDA" w14:textId="02E47B6E" w:rsidR="00AB0D4B" w:rsidRDefault="004B4C75" w:rsidP="005D60F4">
      <w:pPr>
        <w:spacing w:after="269" w:line="240" w:lineRule="auto"/>
        <w:ind w:left="730" w:hanging="14"/>
        <w:jc w:val="both"/>
        <w:rPr>
          <w:rFonts w:asciiTheme="minorHAnsi" w:eastAsia="Times New Roman" w:hAnsiTheme="minorHAnsi" w:cstheme="minorHAnsi"/>
        </w:rPr>
      </w:pPr>
      <w:r>
        <w:rPr>
          <w:rFonts w:asciiTheme="minorHAnsi" w:eastAsia="Times New Roman" w:hAnsiTheme="minorHAnsi" w:cstheme="minorHAnsi"/>
        </w:rPr>
        <w:t xml:space="preserve">Capacitor Panel </w:t>
      </w:r>
      <w:r w:rsidR="002840C6">
        <w:rPr>
          <w:rFonts w:asciiTheme="minorHAnsi" w:eastAsia="Times New Roman" w:hAnsiTheme="minorHAnsi" w:cstheme="minorHAnsi"/>
        </w:rPr>
        <w:t xml:space="preserve">design will </w:t>
      </w:r>
      <w:r w:rsidR="00D37D2C">
        <w:rPr>
          <w:rFonts w:asciiTheme="minorHAnsi" w:eastAsia="Times New Roman" w:hAnsiTheme="minorHAnsi" w:cstheme="minorHAnsi"/>
        </w:rPr>
        <w:t>consist of</w:t>
      </w:r>
      <w:r w:rsidR="002840C6">
        <w:rPr>
          <w:rFonts w:asciiTheme="minorHAnsi" w:eastAsia="Times New Roman" w:hAnsiTheme="minorHAnsi" w:cstheme="minorHAnsi"/>
        </w:rPr>
        <w:t xml:space="preserve"> </w:t>
      </w:r>
      <w:r w:rsidR="00D37D2C">
        <w:rPr>
          <w:rFonts w:asciiTheme="minorHAnsi" w:eastAsia="Times New Roman" w:hAnsiTheme="minorHAnsi" w:cstheme="minorHAnsi"/>
        </w:rPr>
        <w:t xml:space="preserve">the Engineering department </w:t>
      </w:r>
      <w:r w:rsidR="002840C6">
        <w:rPr>
          <w:rFonts w:asciiTheme="minorHAnsi" w:eastAsia="Times New Roman" w:hAnsiTheme="minorHAnsi" w:cstheme="minorHAnsi"/>
        </w:rPr>
        <w:t xml:space="preserve">programming </w:t>
      </w:r>
      <w:r w:rsidR="00EA7713">
        <w:rPr>
          <w:rFonts w:asciiTheme="minorHAnsi" w:eastAsia="Times New Roman" w:hAnsiTheme="minorHAnsi" w:cstheme="minorHAnsi"/>
        </w:rPr>
        <w:t xml:space="preserve">a digital panel for control and programming an RTAC for communication. </w:t>
      </w:r>
    </w:p>
    <w:p w14:paraId="5F4DB478" w14:textId="48FB7FFE" w:rsidR="003B64AC" w:rsidRPr="005D60F4" w:rsidRDefault="003B64AC" w:rsidP="005D60F4">
      <w:pPr>
        <w:spacing w:after="269" w:line="240" w:lineRule="auto"/>
        <w:ind w:left="730" w:hanging="14"/>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Subtask 3.2</w:t>
      </w:r>
      <w:r w:rsidR="00485DEB" w:rsidRPr="005D60F4">
        <w:rPr>
          <w:rFonts w:asciiTheme="minorHAnsi" w:eastAsia="Times New Roman" w:hAnsiTheme="minorHAnsi" w:cstheme="minorHAnsi"/>
          <w:u w:val="single"/>
        </w:rPr>
        <w:t xml:space="preserve"> – Capacitor Panel Installation</w:t>
      </w:r>
    </w:p>
    <w:p w14:paraId="01D9EC65" w14:textId="303D1726" w:rsidR="00D37D2C" w:rsidRDefault="00E769E3" w:rsidP="005D60F4">
      <w:pPr>
        <w:spacing w:after="269" w:line="240" w:lineRule="auto"/>
        <w:ind w:left="730" w:hanging="14"/>
        <w:jc w:val="both"/>
        <w:rPr>
          <w:rFonts w:asciiTheme="minorHAnsi" w:eastAsia="Times New Roman" w:hAnsiTheme="minorHAnsi" w:cstheme="minorHAnsi"/>
        </w:rPr>
      </w:pPr>
      <w:r>
        <w:rPr>
          <w:rFonts w:asciiTheme="minorHAnsi" w:eastAsia="Times New Roman" w:hAnsiTheme="minorHAnsi" w:cstheme="minorHAnsi"/>
        </w:rPr>
        <w:t xml:space="preserve">The Engineering department will install the panel and RTAC for the </w:t>
      </w:r>
      <w:r w:rsidR="003E3E47">
        <w:rPr>
          <w:rFonts w:asciiTheme="minorHAnsi" w:eastAsia="Times New Roman" w:hAnsiTheme="minorHAnsi" w:cstheme="minorHAnsi"/>
        </w:rPr>
        <w:t>c</w:t>
      </w:r>
      <w:r>
        <w:rPr>
          <w:rFonts w:asciiTheme="minorHAnsi" w:eastAsia="Times New Roman" w:hAnsiTheme="minorHAnsi" w:cstheme="minorHAnsi"/>
        </w:rPr>
        <w:t xml:space="preserve">apacitors while a construction crew will </w:t>
      </w:r>
      <w:r w:rsidR="00237439">
        <w:rPr>
          <w:rFonts w:asciiTheme="minorHAnsi" w:eastAsia="Times New Roman" w:hAnsiTheme="minorHAnsi" w:cstheme="minorHAnsi"/>
        </w:rPr>
        <w:t>connect these controls to the capacitor bank.</w:t>
      </w:r>
    </w:p>
    <w:p w14:paraId="5F8004CC" w14:textId="462E093D" w:rsidR="001663D5" w:rsidRPr="005D60F4" w:rsidRDefault="001663D5" w:rsidP="005D60F4">
      <w:pPr>
        <w:spacing w:after="269" w:line="240" w:lineRule="auto"/>
        <w:ind w:left="730" w:hanging="14"/>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Subtask 3.3</w:t>
      </w:r>
      <w:r w:rsidR="00485DEB" w:rsidRPr="005D60F4">
        <w:rPr>
          <w:rFonts w:asciiTheme="minorHAnsi" w:eastAsia="Times New Roman" w:hAnsiTheme="minorHAnsi" w:cstheme="minorHAnsi"/>
          <w:u w:val="single"/>
        </w:rPr>
        <w:t xml:space="preserve"> – Capacitor Panel Commissioning</w:t>
      </w:r>
    </w:p>
    <w:p w14:paraId="119118B6" w14:textId="7FFAE66B" w:rsidR="00237439" w:rsidRPr="00223D5C" w:rsidRDefault="00237439" w:rsidP="005D60F4">
      <w:pPr>
        <w:spacing w:after="269" w:line="240" w:lineRule="auto"/>
        <w:ind w:left="730" w:hanging="14"/>
        <w:jc w:val="both"/>
        <w:rPr>
          <w:rFonts w:asciiTheme="minorHAnsi" w:hAnsiTheme="minorHAnsi" w:cstheme="minorHAnsi"/>
        </w:rPr>
      </w:pPr>
      <w:r>
        <w:rPr>
          <w:rFonts w:asciiTheme="minorHAnsi" w:eastAsia="Times New Roman" w:hAnsiTheme="minorHAnsi" w:cstheme="minorHAnsi"/>
        </w:rPr>
        <w:t xml:space="preserve">The engineering department will commission the capacitor panels by connecting the RTAC to fiber, assigning IP addresses, and testing SCADA controls and communications. </w:t>
      </w:r>
    </w:p>
    <w:p w14:paraId="71FF1D76" w14:textId="2AB4F43A" w:rsidR="00072E69" w:rsidRPr="005D60F4" w:rsidRDefault="005F69EA" w:rsidP="005D60F4">
      <w:pPr>
        <w:spacing w:after="269" w:line="240" w:lineRule="auto"/>
        <w:jc w:val="both"/>
        <w:rPr>
          <w:rFonts w:asciiTheme="minorHAnsi" w:hAnsiTheme="minorHAnsi" w:cstheme="minorHAnsi"/>
          <w:u w:val="single"/>
        </w:rPr>
      </w:pPr>
      <w:r w:rsidRPr="005D60F4">
        <w:rPr>
          <w:rFonts w:asciiTheme="minorHAnsi" w:eastAsia="Times New Roman" w:hAnsiTheme="minorHAnsi" w:cstheme="minorHAnsi"/>
          <w:u w:val="single"/>
        </w:rPr>
        <w:t xml:space="preserve">Task 4.0 </w:t>
      </w:r>
      <w:r w:rsidR="001663D5" w:rsidRPr="005D60F4">
        <w:rPr>
          <w:rFonts w:asciiTheme="minorHAnsi" w:eastAsia="Times New Roman" w:hAnsiTheme="minorHAnsi" w:cstheme="minorHAnsi"/>
          <w:u w:val="single"/>
        </w:rPr>
        <w:t>–</w:t>
      </w:r>
      <w:r w:rsidRPr="005D60F4">
        <w:rPr>
          <w:rFonts w:asciiTheme="minorHAnsi" w:eastAsia="Times New Roman" w:hAnsiTheme="minorHAnsi" w:cstheme="minorHAnsi"/>
          <w:u w:val="single"/>
        </w:rPr>
        <w:t xml:space="preserve"> </w:t>
      </w:r>
      <w:r w:rsidR="001663D5" w:rsidRPr="005D60F4">
        <w:rPr>
          <w:rFonts w:asciiTheme="minorHAnsi" w:eastAsia="Times New Roman" w:hAnsiTheme="minorHAnsi" w:cstheme="minorHAnsi"/>
          <w:u w:val="single"/>
        </w:rPr>
        <w:t>Capacitor Bank Implementation</w:t>
      </w:r>
    </w:p>
    <w:p w14:paraId="153BF020" w14:textId="77777777" w:rsidR="00562D5D" w:rsidRDefault="005F69EA" w:rsidP="00562D5D">
      <w:pPr>
        <w:spacing w:after="561" w:line="240" w:lineRule="auto"/>
        <w:ind w:left="730" w:hanging="14"/>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 xml:space="preserve">Subtask 4.1 </w:t>
      </w:r>
      <w:r w:rsidR="001663D5" w:rsidRPr="005D60F4">
        <w:rPr>
          <w:rFonts w:asciiTheme="minorHAnsi" w:eastAsia="Times New Roman" w:hAnsiTheme="minorHAnsi" w:cstheme="minorHAnsi"/>
          <w:u w:val="single"/>
        </w:rPr>
        <w:t>–</w:t>
      </w:r>
      <w:r w:rsidRPr="005D60F4">
        <w:rPr>
          <w:rFonts w:asciiTheme="minorHAnsi" w:eastAsia="Times New Roman" w:hAnsiTheme="minorHAnsi" w:cstheme="minorHAnsi"/>
          <w:u w:val="single"/>
        </w:rPr>
        <w:t xml:space="preserve"> </w:t>
      </w:r>
      <w:r w:rsidR="00264BFA" w:rsidRPr="005D60F4">
        <w:rPr>
          <w:rFonts w:asciiTheme="minorHAnsi" w:eastAsia="Times New Roman" w:hAnsiTheme="minorHAnsi" w:cstheme="minorHAnsi"/>
          <w:u w:val="single"/>
        </w:rPr>
        <w:t>Capacitor Bank Design</w:t>
      </w:r>
    </w:p>
    <w:p w14:paraId="79904513" w14:textId="4CB34A73" w:rsidR="00D03DDF" w:rsidRPr="00562D5D" w:rsidRDefault="003E3E47" w:rsidP="00562D5D">
      <w:pPr>
        <w:spacing w:after="561" w:line="240" w:lineRule="auto"/>
        <w:ind w:left="730" w:hanging="14"/>
        <w:jc w:val="both"/>
        <w:rPr>
          <w:rFonts w:asciiTheme="minorHAnsi" w:eastAsia="Times New Roman" w:hAnsiTheme="minorHAnsi" w:cstheme="minorHAnsi"/>
          <w:u w:val="single"/>
        </w:rPr>
      </w:pPr>
      <w:r>
        <w:rPr>
          <w:rFonts w:asciiTheme="minorHAnsi" w:eastAsia="Times New Roman" w:hAnsiTheme="minorHAnsi" w:cstheme="minorHAnsi"/>
        </w:rPr>
        <w:t xml:space="preserve">Design for the capacitor banks will </w:t>
      </w:r>
      <w:r w:rsidR="001F7983">
        <w:rPr>
          <w:rFonts w:asciiTheme="minorHAnsi" w:eastAsia="Times New Roman" w:hAnsiTheme="minorHAnsi" w:cstheme="minorHAnsi"/>
        </w:rPr>
        <w:t xml:space="preserve">also involve programming a digital panel and RTAC by the engineering department. </w:t>
      </w:r>
    </w:p>
    <w:p w14:paraId="4C9D8E94" w14:textId="77777777" w:rsidR="00404BD6" w:rsidRPr="005D60F4" w:rsidRDefault="00264BFA" w:rsidP="005D60F4">
      <w:pPr>
        <w:spacing w:after="561" w:line="240" w:lineRule="auto"/>
        <w:ind w:left="730" w:hanging="14"/>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Subtask 4.2 – Capacitor Bank Installation</w:t>
      </w:r>
    </w:p>
    <w:p w14:paraId="4F3AEA84" w14:textId="6ADB3AD9" w:rsidR="00380A86" w:rsidRDefault="00380A86" w:rsidP="005D60F4">
      <w:pPr>
        <w:spacing w:after="561" w:line="240" w:lineRule="auto"/>
        <w:ind w:left="730" w:hanging="14"/>
        <w:jc w:val="both"/>
        <w:rPr>
          <w:rFonts w:asciiTheme="minorHAnsi" w:eastAsia="Times New Roman" w:hAnsiTheme="minorHAnsi" w:cstheme="minorHAnsi"/>
        </w:rPr>
      </w:pPr>
      <w:r>
        <w:rPr>
          <w:rFonts w:asciiTheme="minorHAnsi" w:eastAsia="Times New Roman" w:hAnsiTheme="minorHAnsi" w:cstheme="minorHAnsi"/>
        </w:rPr>
        <w:t>Capacitor bank installation will consist of the engineering department installing the panel and RTAC in conjunction with a construction crew hanging the new capacitor bank and connecting the controls.</w:t>
      </w:r>
    </w:p>
    <w:p w14:paraId="43E4F9D0" w14:textId="42AEF298" w:rsidR="00264BFA" w:rsidRPr="005D60F4" w:rsidRDefault="00264BFA" w:rsidP="005D60F4">
      <w:pPr>
        <w:spacing w:after="561" w:line="240" w:lineRule="auto"/>
        <w:ind w:left="730" w:hanging="14"/>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Subtask 4.3 – Capacitor Bank Commissioning</w:t>
      </w:r>
    </w:p>
    <w:p w14:paraId="4208C8DD" w14:textId="108CC3CE" w:rsidR="00380A86" w:rsidRDefault="007B51B3" w:rsidP="005D60F4">
      <w:pPr>
        <w:spacing w:after="561" w:line="240" w:lineRule="auto"/>
        <w:ind w:left="730" w:hanging="14"/>
        <w:jc w:val="both"/>
        <w:rPr>
          <w:rFonts w:asciiTheme="minorHAnsi" w:eastAsia="Times New Roman" w:hAnsiTheme="minorHAnsi" w:cstheme="minorHAnsi"/>
        </w:rPr>
      </w:pPr>
      <w:r>
        <w:rPr>
          <w:rFonts w:asciiTheme="minorHAnsi" w:eastAsia="Times New Roman" w:hAnsiTheme="minorHAnsi" w:cstheme="minorHAnsi"/>
        </w:rPr>
        <w:lastRenderedPageBreak/>
        <w:t xml:space="preserve">Capacitor bank commissioning will be accomplished by completing the fiber drop, assigning IP </w:t>
      </w:r>
      <w:proofErr w:type="gramStart"/>
      <w:r>
        <w:rPr>
          <w:rFonts w:asciiTheme="minorHAnsi" w:eastAsia="Times New Roman" w:hAnsiTheme="minorHAnsi" w:cstheme="minorHAnsi"/>
        </w:rPr>
        <w:t>addresses</w:t>
      </w:r>
      <w:proofErr w:type="gramEnd"/>
      <w:r>
        <w:rPr>
          <w:rFonts w:asciiTheme="minorHAnsi" w:eastAsia="Times New Roman" w:hAnsiTheme="minorHAnsi" w:cstheme="minorHAnsi"/>
        </w:rPr>
        <w:t xml:space="preserve"> and testing </w:t>
      </w:r>
      <w:r w:rsidR="00082CC8">
        <w:rPr>
          <w:rFonts w:asciiTheme="minorHAnsi" w:eastAsia="Times New Roman" w:hAnsiTheme="minorHAnsi" w:cstheme="minorHAnsi"/>
        </w:rPr>
        <w:t>the communication and controls through the SCADA software.</w:t>
      </w:r>
    </w:p>
    <w:p w14:paraId="2DDA2D49" w14:textId="77777777" w:rsidR="00562D5D" w:rsidRDefault="00264BFA" w:rsidP="00562D5D">
      <w:pPr>
        <w:spacing w:after="561" w:line="240" w:lineRule="auto"/>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 xml:space="preserve">Task 5.0 </w:t>
      </w:r>
      <w:r w:rsidR="00404BD6" w:rsidRPr="005D60F4">
        <w:rPr>
          <w:rFonts w:asciiTheme="minorHAnsi" w:eastAsia="Times New Roman" w:hAnsiTheme="minorHAnsi" w:cstheme="minorHAnsi"/>
          <w:u w:val="single"/>
        </w:rPr>
        <w:t>–</w:t>
      </w:r>
      <w:r w:rsidRPr="005D60F4">
        <w:rPr>
          <w:rFonts w:asciiTheme="minorHAnsi" w:eastAsia="Times New Roman" w:hAnsiTheme="minorHAnsi" w:cstheme="minorHAnsi"/>
          <w:u w:val="single"/>
        </w:rPr>
        <w:t xml:space="preserve"> </w:t>
      </w:r>
      <w:r w:rsidR="00404BD6" w:rsidRPr="005D60F4">
        <w:rPr>
          <w:rFonts w:asciiTheme="minorHAnsi" w:eastAsia="Times New Roman" w:hAnsiTheme="minorHAnsi" w:cstheme="minorHAnsi"/>
          <w:u w:val="single"/>
        </w:rPr>
        <w:t>Recloser Implementation</w:t>
      </w:r>
    </w:p>
    <w:p w14:paraId="09B1DE2E" w14:textId="15530B03" w:rsidR="00404BD6" w:rsidRPr="005D60F4" w:rsidRDefault="00404BD6" w:rsidP="00562D5D">
      <w:pPr>
        <w:spacing w:after="561" w:line="240" w:lineRule="auto"/>
        <w:ind w:firstLine="720"/>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 xml:space="preserve">Subtask 5.1 – </w:t>
      </w:r>
      <w:proofErr w:type="spellStart"/>
      <w:r w:rsidRPr="005D60F4">
        <w:rPr>
          <w:rFonts w:asciiTheme="minorHAnsi" w:eastAsia="Times New Roman" w:hAnsiTheme="minorHAnsi" w:cstheme="minorHAnsi"/>
          <w:u w:val="single"/>
        </w:rPr>
        <w:t>Relcoser</w:t>
      </w:r>
      <w:proofErr w:type="spellEnd"/>
      <w:r w:rsidRPr="005D60F4">
        <w:rPr>
          <w:rFonts w:asciiTheme="minorHAnsi" w:eastAsia="Times New Roman" w:hAnsiTheme="minorHAnsi" w:cstheme="minorHAnsi"/>
          <w:u w:val="single"/>
        </w:rPr>
        <w:t xml:space="preserve"> Design</w:t>
      </w:r>
    </w:p>
    <w:p w14:paraId="20FCDB08" w14:textId="30EF4424" w:rsidR="00BC6337" w:rsidRDefault="003E7ECA" w:rsidP="005D60F4">
      <w:pPr>
        <w:spacing w:after="269" w:line="240" w:lineRule="auto"/>
        <w:ind w:left="720"/>
        <w:jc w:val="both"/>
        <w:rPr>
          <w:rFonts w:asciiTheme="minorHAnsi" w:eastAsia="Times New Roman" w:hAnsiTheme="minorHAnsi" w:cstheme="minorHAnsi"/>
        </w:rPr>
      </w:pPr>
      <w:r>
        <w:rPr>
          <w:rFonts w:asciiTheme="minorHAnsi" w:eastAsia="Times New Roman" w:hAnsiTheme="minorHAnsi" w:cstheme="minorHAnsi"/>
        </w:rPr>
        <w:t xml:space="preserve">The design for the reclosers will start with a full coordination </w:t>
      </w:r>
      <w:r w:rsidR="00E25E07">
        <w:rPr>
          <w:rFonts w:asciiTheme="minorHAnsi" w:eastAsia="Times New Roman" w:hAnsiTheme="minorHAnsi" w:cstheme="minorHAnsi"/>
        </w:rPr>
        <w:t>study and</w:t>
      </w:r>
      <w:r w:rsidR="008506E8">
        <w:rPr>
          <w:rFonts w:asciiTheme="minorHAnsi" w:eastAsia="Times New Roman" w:hAnsiTheme="minorHAnsi" w:cstheme="minorHAnsi"/>
        </w:rPr>
        <w:t xml:space="preserve"> proceed to the programming of an SEL panel and RTAC. </w:t>
      </w:r>
    </w:p>
    <w:p w14:paraId="07A540D0" w14:textId="0CD0771A" w:rsidR="00404BD6" w:rsidRPr="005D60F4" w:rsidRDefault="00404BD6" w:rsidP="005D60F4">
      <w:pPr>
        <w:spacing w:after="269" w:line="240" w:lineRule="auto"/>
        <w:ind w:left="730" w:hanging="10"/>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Subtask 5.2</w:t>
      </w:r>
      <w:r w:rsidR="00485DEB" w:rsidRPr="005D60F4">
        <w:rPr>
          <w:rFonts w:asciiTheme="minorHAnsi" w:eastAsia="Times New Roman" w:hAnsiTheme="minorHAnsi" w:cstheme="minorHAnsi"/>
          <w:u w:val="single"/>
        </w:rPr>
        <w:t xml:space="preserve"> – Recloser Installation</w:t>
      </w:r>
    </w:p>
    <w:p w14:paraId="705D5256" w14:textId="2E1B0850" w:rsidR="00E25E07" w:rsidRDefault="00E25E07" w:rsidP="005D60F4">
      <w:pPr>
        <w:spacing w:after="269" w:line="240" w:lineRule="auto"/>
        <w:ind w:left="730" w:hanging="10"/>
        <w:jc w:val="both"/>
        <w:rPr>
          <w:rFonts w:asciiTheme="minorHAnsi" w:eastAsia="Times New Roman" w:hAnsiTheme="minorHAnsi" w:cstheme="minorHAnsi"/>
        </w:rPr>
      </w:pPr>
      <w:r>
        <w:rPr>
          <w:rFonts w:asciiTheme="minorHAnsi" w:eastAsia="Times New Roman" w:hAnsiTheme="minorHAnsi" w:cstheme="minorHAnsi"/>
        </w:rPr>
        <w:t xml:space="preserve">The vacuum reclosers will be installed by a construction crew while </w:t>
      </w:r>
      <w:r w:rsidR="00787382">
        <w:rPr>
          <w:rFonts w:asciiTheme="minorHAnsi" w:eastAsia="Times New Roman" w:hAnsiTheme="minorHAnsi" w:cstheme="minorHAnsi"/>
        </w:rPr>
        <w:t xml:space="preserve">the engineering department installs the panel and RTAC. </w:t>
      </w:r>
    </w:p>
    <w:p w14:paraId="69B42495" w14:textId="27E1E91A" w:rsidR="00404BD6" w:rsidRPr="005D60F4" w:rsidRDefault="00404BD6" w:rsidP="005D60F4">
      <w:pPr>
        <w:spacing w:after="269" w:line="240" w:lineRule="auto"/>
        <w:ind w:left="730" w:hanging="10"/>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Subtask 5.3</w:t>
      </w:r>
      <w:r w:rsidR="00485DEB" w:rsidRPr="005D60F4">
        <w:rPr>
          <w:rFonts w:asciiTheme="minorHAnsi" w:eastAsia="Times New Roman" w:hAnsiTheme="minorHAnsi" w:cstheme="minorHAnsi"/>
          <w:u w:val="single"/>
        </w:rPr>
        <w:t xml:space="preserve"> – Recloser Commissioning</w:t>
      </w:r>
    </w:p>
    <w:p w14:paraId="43D82D0E" w14:textId="1E4FA05A" w:rsidR="00787382" w:rsidRDefault="00B87EC3" w:rsidP="005D60F4">
      <w:pPr>
        <w:spacing w:after="269" w:line="240" w:lineRule="auto"/>
        <w:ind w:left="730" w:hanging="10"/>
        <w:jc w:val="both"/>
        <w:rPr>
          <w:rFonts w:asciiTheme="minorHAnsi" w:eastAsia="Times New Roman" w:hAnsiTheme="minorHAnsi" w:cstheme="minorHAnsi"/>
        </w:rPr>
      </w:pPr>
      <w:r>
        <w:rPr>
          <w:rFonts w:asciiTheme="minorHAnsi" w:eastAsia="Times New Roman" w:hAnsiTheme="minorHAnsi" w:cstheme="minorHAnsi"/>
        </w:rPr>
        <w:t xml:space="preserve">Commissioning will </w:t>
      </w:r>
      <w:r w:rsidR="00E67B35">
        <w:rPr>
          <w:rFonts w:asciiTheme="minorHAnsi" w:eastAsia="Times New Roman" w:hAnsiTheme="minorHAnsi" w:cstheme="minorHAnsi"/>
        </w:rPr>
        <w:t xml:space="preserve">include completing the fiber drop, assigning IP addresses and </w:t>
      </w:r>
      <w:r w:rsidR="00BB4C4A">
        <w:rPr>
          <w:rFonts w:asciiTheme="minorHAnsi" w:eastAsia="Times New Roman" w:hAnsiTheme="minorHAnsi" w:cstheme="minorHAnsi"/>
        </w:rPr>
        <w:t>a full SCADA test</w:t>
      </w:r>
      <w:r w:rsidR="005B1682">
        <w:rPr>
          <w:rFonts w:asciiTheme="minorHAnsi" w:eastAsia="Times New Roman" w:hAnsiTheme="minorHAnsi" w:cstheme="minorHAnsi"/>
        </w:rPr>
        <w:t>.</w:t>
      </w:r>
    </w:p>
    <w:p w14:paraId="1F13BA18" w14:textId="148AC1AB" w:rsidR="00E677D8" w:rsidRPr="005D60F4" w:rsidRDefault="00E677D8" w:rsidP="005D60F4">
      <w:pPr>
        <w:spacing w:after="269" w:line="240" w:lineRule="auto"/>
        <w:jc w:val="both"/>
        <w:rPr>
          <w:rFonts w:asciiTheme="minorHAnsi" w:eastAsia="Times New Roman" w:hAnsiTheme="minorHAnsi" w:cstheme="minorHAnsi"/>
          <w:u w:val="single"/>
        </w:rPr>
      </w:pPr>
      <w:r w:rsidRPr="005D60F4">
        <w:rPr>
          <w:rFonts w:asciiTheme="minorHAnsi" w:eastAsia="Times New Roman" w:hAnsiTheme="minorHAnsi" w:cstheme="minorHAnsi"/>
          <w:u w:val="single"/>
        </w:rPr>
        <w:t>Task 6.0 – AMI Implementation</w:t>
      </w:r>
    </w:p>
    <w:p w14:paraId="1C271FAA" w14:textId="1EA59A0A" w:rsidR="00E677D8" w:rsidRPr="005D60F4" w:rsidRDefault="00E677D8" w:rsidP="005D60F4">
      <w:pPr>
        <w:spacing w:after="269" w:line="240" w:lineRule="auto"/>
        <w:jc w:val="both"/>
        <w:rPr>
          <w:rFonts w:asciiTheme="minorHAnsi" w:eastAsia="Times New Roman" w:hAnsiTheme="minorHAnsi" w:cstheme="minorHAnsi"/>
          <w:u w:val="single"/>
        </w:rPr>
      </w:pPr>
      <w:r>
        <w:rPr>
          <w:rFonts w:asciiTheme="minorHAnsi" w:eastAsia="Times New Roman" w:hAnsiTheme="minorHAnsi" w:cstheme="minorHAnsi"/>
        </w:rPr>
        <w:tab/>
      </w:r>
      <w:r w:rsidRPr="005D60F4">
        <w:rPr>
          <w:rFonts w:asciiTheme="minorHAnsi" w:eastAsia="Times New Roman" w:hAnsiTheme="minorHAnsi" w:cstheme="minorHAnsi"/>
          <w:u w:val="single"/>
        </w:rPr>
        <w:t>Subtask 6.1 – AMI Design</w:t>
      </w:r>
    </w:p>
    <w:p w14:paraId="4BE2BF16" w14:textId="65877FA7" w:rsidR="005B1682" w:rsidRDefault="00563AFF" w:rsidP="005D60F4">
      <w:pPr>
        <w:spacing w:after="269" w:line="240" w:lineRule="auto"/>
        <w:ind w:left="720"/>
        <w:jc w:val="both"/>
        <w:rPr>
          <w:rFonts w:asciiTheme="minorHAnsi" w:eastAsia="Times New Roman" w:hAnsiTheme="minorHAnsi" w:cstheme="minorHAnsi"/>
        </w:rPr>
      </w:pPr>
      <w:r>
        <w:rPr>
          <w:rFonts w:asciiTheme="minorHAnsi" w:eastAsia="Times New Roman" w:hAnsiTheme="minorHAnsi" w:cstheme="minorHAnsi"/>
        </w:rPr>
        <w:t xml:space="preserve">NRTC will be contracted to complete the design portion of the AMI implementation. </w:t>
      </w:r>
      <w:r w:rsidR="00C566A4">
        <w:rPr>
          <w:rFonts w:asciiTheme="minorHAnsi" w:eastAsia="Times New Roman" w:hAnsiTheme="minorHAnsi" w:cstheme="minorHAnsi"/>
        </w:rPr>
        <w:t xml:space="preserve">This will involve field network design, first article testing, environment setup, and training. </w:t>
      </w:r>
    </w:p>
    <w:p w14:paraId="449A484D" w14:textId="1BFEF033" w:rsidR="00E677D8" w:rsidRPr="005D60F4" w:rsidRDefault="00E677D8" w:rsidP="005D60F4">
      <w:pPr>
        <w:spacing w:after="269" w:line="240" w:lineRule="auto"/>
        <w:jc w:val="both"/>
        <w:rPr>
          <w:rFonts w:asciiTheme="minorHAnsi" w:eastAsia="Times New Roman" w:hAnsiTheme="minorHAnsi" w:cstheme="minorHAnsi"/>
          <w:u w:val="single"/>
        </w:rPr>
      </w:pPr>
      <w:r>
        <w:rPr>
          <w:rFonts w:asciiTheme="minorHAnsi" w:eastAsia="Times New Roman" w:hAnsiTheme="minorHAnsi" w:cstheme="minorHAnsi"/>
        </w:rPr>
        <w:tab/>
      </w:r>
      <w:r w:rsidRPr="005D60F4">
        <w:rPr>
          <w:rFonts w:asciiTheme="minorHAnsi" w:eastAsia="Times New Roman" w:hAnsiTheme="minorHAnsi" w:cstheme="minorHAnsi"/>
          <w:u w:val="single"/>
        </w:rPr>
        <w:t xml:space="preserve">Subtask 6.2 – AMI </w:t>
      </w:r>
      <w:r w:rsidR="00022A7A" w:rsidRPr="005D60F4">
        <w:rPr>
          <w:rFonts w:asciiTheme="minorHAnsi" w:eastAsia="Times New Roman" w:hAnsiTheme="minorHAnsi" w:cstheme="minorHAnsi"/>
          <w:u w:val="single"/>
        </w:rPr>
        <w:t>Installation</w:t>
      </w:r>
    </w:p>
    <w:p w14:paraId="1DC8E488" w14:textId="681B1769" w:rsidR="00C566A4" w:rsidRDefault="0092518E" w:rsidP="005D60F4">
      <w:pPr>
        <w:spacing w:after="269" w:line="240" w:lineRule="auto"/>
        <w:ind w:left="720"/>
        <w:jc w:val="both"/>
        <w:rPr>
          <w:rFonts w:asciiTheme="minorHAnsi" w:eastAsia="Times New Roman" w:hAnsiTheme="minorHAnsi" w:cstheme="minorHAnsi"/>
        </w:rPr>
      </w:pPr>
      <w:r>
        <w:rPr>
          <w:rFonts w:asciiTheme="minorHAnsi" w:eastAsia="Times New Roman" w:hAnsiTheme="minorHAnsi" w:cstheme="minorHAnsi"/>
        </w:rPr>
        <w:t xml:space="preserve">AVECC personnel will complete the installation phase of the AMI project which will </w:t>
      </w:r>
      <w:r w:rsidR="00515008">
        <w:rPr>
          <w:rFonts w:asciiTheme="minorHAnsi" w:eastAsia="Times New Roman" w:hAnsiTheme="minorHAnsi" w:cstheme="minorHAnsi"/>
        </w:rPr>
        <w:t xml:space="preserve">consist of installing Fiber </w:t>
      </w:r>
      <w:proofErr w:type="spellStart"/>
      <w:r w:rsidR="00515008">
        <w:rPr>
          <w:rFonts w:asciiTheme="minorHAnsi" w:eastAsia="Times New Roman" w:hAnsiTheme="minorHAnsi" w:cstheme="minorHAnsi"/>
        </w:rPr>
        <w:t>MIniAP</w:t>
      </w:r>
      <w:proofErr w:type="spellEnd"/>
      <w:r w:rsidR="00515008">
        <w:rPr>
          <w:rFonts w:asciiTheme="minorHAnsi" w:eastAsia="Times New Roman" w:hAnsiTheme="minorHAnsi" w:cstheme="minorHAnsi"/>
        </w:rPr>
        <w:t xml:space="preserve"> devices and </w:t>
      </w:r>
      <w:r w:rsidR="00A12C8B">
        <w:rPr>
          <w:rFonts w:asciiTheme="minorHAnsi" w:eastAsia="Times New Roman" w:hAnsiTheme="minorHAnsi" w:cstheme="minorHAnsi"/>
        </w:rPr>
        <w:t xml:space="preserve">all </w:t>
      </w:r>
      <w:proofErr w:type="spellStart"/>
      <w:r w:rsidR="00A12C8B">
        <w:rPr>
          <w:rFonts w:asciiTheme="minorHAnsi" w:eastAsia="Times New Roman" w:hAnsiTheme="minorHAnsi" w:cstheme="minorHAnsi"/>
        </w:rPr>
        <w:t>Itron</w:t>
      </w:r>
      <w:proofErr w:type="spellEnd"/>
      <w:r w:rsidR="00A12C8B">
        <w:rPr>
          <w:rFonts w:asciiTheme="minorHAnsi" w:eastAsia="Times New Roman" w:hAnsiTheme="minorHAnsi" w:cstheme="minorHAnsi"/>
        </w:rPr>
        <w:t xml:space="preserve"> Gen 5 Riva meters.</w:t>
      </w:r>
    </w:p>
    <w:p w14:paraId="3D9B4955" w14:textId="7FCB8F73" w:rsidR="00022A7A" w:rsidRPr="005D60F4" w:rsidRDefault="00022A7A" w:rsidP="005D60F4">
      <w:pPr>
        <w:spacing w:after="269" w:line="240" w:lineRule="auto"/>
        <w:jc w:val="both"/>
        <w:rPr>
          <w:rFonts w:asciiTheme="minorHAnsi" w:eastAsia="Times New Roman" w:hAnsiTheme="minorHAnsi" w:cstheme="minorHAnsi"/>
          <w:u w:val="single"/>
        </w:rPr>
      </w:pPr>
      <w:r>
        <w:rPr>
          <w:rFonts w:asciiTheme="minorHAnsi" w:eastAsia="Times New Roman" w:hAnsiTheme="minorHAnsi" w:cstheme="minorHAnsi"/>
        </w:rPr>
        <w:tab/>
      </w:r>
      <w:r w:rsidRPr="005D60F4">
        <w:rPr>
          <w:rFonts w:asciiTheme="minorHAnsi" w:eastAsia="Times New Roman" w:hAnsiTheme="minorHAnsi" w:cstheme="minorHAnsi"/>
          <w:u w:val="single"/>
        </w:rPr>
        <w:t>Subtask 6.3 – AMI Commissioning</w:t>
      </w:r>
    </w:p>
    <w:p w14:paraId="117F1ED4" w14:textId="3CBCD0EF" w:rsidR="00404BD6" w:rsidRDefault="00A12C8B" w:rsidP="005D60F4">
      <w:pPr>
        <w:spacing w:after="269" w:line="240" w:lineRule="auto"/>
        <w:ind w:left="720"/>
        <w:jc w:val="both"/>
        <w:rPr>
          <w:rFonts w:asciiTheme="minorHAnsi" w:eastAsia="Times New Roman" w:hAnsiTheme="minorHAnsi" w:cstheme="minorHAnsi"/>
        </w:rPr>
      </w:pPr>
      <w:r>
        <w:rPr>
          <w:rFonts w:asciiTheme="minorHAnsi" w:eastAsia="Times New Roman" w:hAnsiTheme="minorHAnsi" w:cstheme="minorHAnsi"/>
        </w:rPr>
        <w:t xml:space="preserve">NRTC will complete the commissioning phase </w:t>
      </w:r>
      <w:r w:rsidR="00FE616A">
        <w:rPr>
          <w:rFonts w:asciiTheme="minorHAnsi" w:eastAsia="Times New Roman" w:hAnsiTheme="minorHAnsi" w:cstheme="minorHAnsi"/>
        </w:rPr>
        <w:t>to optimize network communications</w:t>
      </w:r>
      <w:r w:rsidR="009D5864">
        <w:rPr>
          <w:rFonts w:asciiTheme="minorHAnsi" w:eastAsia="Times New Roman" w:hAnsiTheme="minorHAnsi" w:cstheme="minorHAnsi"/>
        </w:rPr>
        <w:t xml:space="preserve"> and do a final test of the system.</w:t>
      </w:r>
    </w:p>
    <w:p w14:paraId="47BAAF35" w14:textId="5FE0655C" w:rsidR="006A7C9D" w:rsidRDefault="006A7C9D">
      <w:pPr>
        <w:spacing w:after="160"/>
        <w:rPr>
          <w:rFonts w:asciiTheme="minorHAnsi" w:eastAsia="Times New Roman" w:hAnsiTheme="minorHAnsi" w:cstheme="minorHAnsi"/>
        </w:rPr>
      </w:pPr>
      <w:r>
        <w:rPr>
          <w:rFonts w:asciiTheme="minorHAnsi" w:eastAsia="Times New Roman" w:hAnsiTheme="minorHAnsi" w:cstheme="minorHAnsi"/>
        </w:rPr>
        <w:br w:type="page"/>
      </w:r>
    </w:p>
    <w:p w14:paraId="7BA46D39" w14:textId="77777777" w:rsidR="00072E69" w:rsidRPr="000C3843" w:rsidRDefault="005F69EA" w:rsidP="000C3843">
      <w:pPr>
        <w:pStyle w:val="Heading2"/>
        <w:numPr>
          <w:ilvl w:val="0"/>
          <w:numId w:val="1"/>
        </w:numPr>
        <w:ind w:left="360"/>
        <w:rPr>
          <w:rFonts w:asciiTheme="minorHAnsi" w:eastAsia="Times New Roman" w:hAnsiTheme="minorHAnsi" w:cstheme="minorHAnsi"/>
        </w:rPr>
      </w:pPr>
      <w:r w:rsidRPr="00223D5C">
        <w:rPr>
          <w:rFonts w:asciiTheme="minorHAnsi" w:eastAsia="Times New Roman" w:hAnsiTheme="minorHAnsi" w:cstheme="minorHAnsi"/>
        </w:rPr>
        <w:lastRenderedPageBreak/>
        <w:t xml:space="preserve">DELIVERABLES </w:t>
      </w:r>
    </w:p>
    <w:p w14:paraId="6DFF1871" w14:textId="77777777" w:rsidR="00072E69" w:rsidRPr="00223D5C" w:rsidRDefault="005F69EA">
      <w:pPr>
        <w:spacing w:after="290" w:line="256" w:lineRule="auto"/>
        <w:ind w:left="-5" w:hanging="10"/>
        <w:jc w:val="both"/>
        <w:rPr>
          <w:rFonts w:asciiTheme="minorHAnsi" w:hAnsiTheme="minorHAnsi" w:cstheme="minorHAnsi"/>
        </w:rPr>
      </w:pPr>
      <w:r w:rsidRPr="00223D5C">
        <w:rPr>
          <w:rFonts w:asciiTheme="minorHAnsi" w:eastAsia="Times New Roman" w:hAnsiTheme="minorHAnsi" w:cstheme="minorHAnsi"/>
        </w:rPr>
        <w:t xml:space="preserve">The Recipient shall include a list of deliverables that will be submitted during the project.  </w:t>
      </w:r>
    </w:p>
    <w:p w14:paraId="6E59A740" w14:textId="77777777" w:rsidR="00072E69" w:rsidRPr="00223D5C" w:rsidRDefault="005F69EA">
      <w:pPr>
        <w:spacing w:after="272" w:line="262" w:lineRule="auto"/>
        <w:ind w:left="281" w:hanging="10"/>
        <w:jc w:val="both"/>
        <w:rPr>
          <w:rFonts w:asciiTheme="minorHAnsi" w:hAnsiTheme="minorHAnsi" w:cstheme="minorHAnsi"/>
        </w:rPr>
      </w:pPr>
      <w:r w:rsidRPr="00223D5C">
        <w:rPr>
          <w:rFonts w:asciiTheme="minorHAnsi" w:eastAsia="Times New Roman" w:hAnsiTheme="minorHAnsi" w:cstheme="minorHAnsi"/>
        </w:rPr>
        <w:t xml:space="preserve">Subtask 1.1:  Project Management Plan </w:t>
      </w:r>
    </w:p>
    <w:p w14:paraId="00723A5D" w14:textId="6BE3E5A1" w:rsidR="00072E69" w:rsidRPr="00223D5C" w:rsidRDefault="005F69EA">
      <w:pPr>
        <w:spacing w:after="272" w:line="262" w:lineRule="auto"/>
        <w:ind w:left="281" w:hanging="10"/>
        <w:jc w:val="both"/>
        <w:rPr>
          <w:rFonts w:asciiTheme="minorHAnsi" w:hAnsiTheme="minorHAnsi" w:cstheme="minorHAnsi"/>
        </w:rPr>
      </w:pPr>
      <w:r w:rsidRPr="00223D5C">
        <w:rPr>
          <w:rFonts w:asciiTheme="minorHAnsi" w:eastAsia="Times New Roman" w:hAnsiTheme="minorHAnsi" w:cstheme="minorHAnsi"/>
        </w:rPr>
        <w:t>Subtask 1.3 – Cybersecurity Plan</w:t>
      </w:r>
    </w:p>
    <w:p w14:paraId="3935BBDB" w14:textId="77777777" w:rsidR="00072E69" w:rsidRPr="00223D5C" w:rsidRDefault="005F69EA">
      <w:pPr>
        <w:spacing w:after="503" w:line="262" w:lineRule="auto"/>
        <w:ind w:left="281" w:hanging="10"/>
        <w:jc w:val="both"/>
        <w:rPr>
          <w:rFonts w:asciiTheme="minorHAnsi" w:hAnsiTheme="minorHAnsi" w:cstheme="minorHAnsi"/>
        </w:rPr>
      </w:pPr>
      <w:r w:rsidRPr="00223D5C">
        <w:rPr>
          <w:rFonts w:asciiTheme="minorHAnsi" w:eastAsia="Times New Roman" w:hAnsiTheme="minorHAnsi" w:cstheme="minorHAnsi"/>
        </w:rPr>
        <w:t>Subtask 1.4 – Pre-Continuation Briefing Document(s)</w:t>
      </w:r>
    </w:p>
    <w:p w14:paraId="5C03C752" w14:textId="77777777" w:rsidR="00072E69" w:rsidRPr="00223D5C" w:rsidRDefault="005F69EA">
      <w:pPr>
        <w:spacing w:after="576" w:line="262" w:lineRule="auto"/>
        <w:ind w:left="10" w:hanging="10"/>
        <w:jc w:val="both"/>
        <w:rPr>
          <w:rFonts w:asciiTheme="minorHAnsi" w:hAnsiTheme="minorHAnsi" w:cstheme="minorHAnsi"/>
        </w:rPr>
      </w:pPr>
      <w:r w:rsidRPr="00223D5C">
        <w:rPr>
          <w:rFonts w:asciiTheme="minorHAnsi" w:eastAsia="Times New Roman" w:hAnsiTheme="minorHAnsi" w:cstheme="minorHAnsi"/>
        </w:rPr>
        <w:t xml:space="preserve">In addition to the deliverables listed above, the Recipient shall submit all periodic, topical, final, and other reports in accordance with the Federal Assistance Reporting Checklist and accompanying instructions.   </w:t>
      </w:r>
    </w:p>
    <w:p w14:paraId="18027BF8" w14:textId="77777777" w:rsidR="00072E69" w:rsidRPr="000C3843" w:rsidRDefault="005F69EA" w:rsidP="000C3843">
      <w:pPr>
        <w:pStyle w:val="Heading2"/>
        <w:numPr>
          <w:ilvl w:val="0"/>
          <w:numId w:val="1"/>
        </w:numPr>
        <w:ind w:left="360"/>
        <w:rPr>
          <w:rFonts w:asciiTheme="minorHAnsi" w:eastAsia="Times New Roman" w:hAnsiTheme="minorHAnsi" w:cstheme="minorHAnsi"/>
        </w:rPr>
      </w:pPr>
      <w:r w:rsidRPr="00223D5C">
        <w:rPr>
          <w:rFonts w:asciiTheme="minorHAnsi" w:eastAsia="Times New Roman" w:hAnsiTheme="minorHAnsi" w:cstheme="minorHAnsi"/>
        </w:rPr>
        <w:t xml:space="preserve">BRIEFINGS/TECHNICAL PRESENTATIONS </w:t>
      </w:r>
    </w:p>
    <w:p w14:paraId="325A9124" w14:textId="77777777" w:rsidR="00072E69" w:rsidRPr="00223D5C" w:rsidRDefault="005F69EA">
      <w:pPr>
        <w:spacing w:after="272" w:line="262" w:lineRule="auto"/>
        <w:ind w:left="10" w:hanging="10"/>
        <w:jc w:val="both"/>
        <w:rPr>
          <w:rFonts w:asciiTheme="minorHAnsi" w:hAnsiTheme="minorHAnsi" w:cstheme="minorHAnsi"/>
        </w:rPr>
      </w:pPr>
      <w:r w:rsidRPr="00223D5C">
        <w:rPr>
          <w:rFonts w:asciiTheme="minorHAnsi" w:eastAsia="Times New Roman" w:hAnsiTheme="minorHAnsi" w:cstheme="minorHAnsi"/>
        </w:rPr>
        <w:t xml:space="preserve">The Recipient shall prepare, and present periodic briefings, technical presentations and demonstrations as requested by the Federal Project Officer, which may be held at a DOE or the Recipient’s facility, other mutually agreeable location, or via webinar.  Such meetings may include all or a combination of the following: </w:t>
      </w:r>
    </w:p>
    <w:p w14:paraId="577EE6D2" w14:textId="77777777" w:rsidR="00072E69" w:rsidRPr="00223D5C" w:rsidRDefault="005F69EA">
      <w:pPr>
        <w:spacing w:after="0" w:line="262" w:lineRule="auto"/>
        <w:ind w:left="281" w:hanging="10"/>
        <w:jc w:val="both"/>
        <w:rPr>
          <w:rFonts w:asciiTheme="minorHAnsi" w:hAnsiTheme="minorHAnsi" w:cstheme="minorHAnsi"/>
        </w:rPr>
      </w:pPr>
      <w:r w:rsidRPr="00223D5C">
        <w:rPr>
          <w:rFonts w:asciiTheme="minorHAnsi" w:eastAsia="Times New Roman" w:hAnsiTheme="minorHAnsi" w:cstheme="minorHAnsi"/>
        </w:rPr>
        <w:t xml:space="preserve">Kickoff Briefing - Not more than 30 days after submission of the Project Management Plan, the Recipient shall prepare and present a project summary briefing as part of a Project Kickoff Meeting. </w:t>
      </w:r>
    </w:p>
    <w:p w14:paraId="3A69F0D6" w14:textId="77777777" w:rsidR="00072E69" w:rsidRPr="00223D5C" w:rsidRDefault="005F69EA">
      <w:pPr>
        <w:spacing w:after="0"/>
        <w:ind w:left="286"/>
        <w:rPr>
          <w:rFonts w:asciiTheme="minorHAnsi" w:hAnsiTheme="minorHAnsi" w:cstheme="minorHAnsi"/>
        </w:rPr>
      </w:pPr>
      <w:r w:rsidRPr="00223D5C">
        <w:rPr>
          <w:rFonts w:asciiTheme="minorHAnsi" w:eastAsia="Times New Roman" w:hAnsiTheme="minorHAnsi" w:cstheme="minorHAnsi"/>
        </w:rPr>
        <w:t xml:space="preserve"> </w:t>
      </w:r>
    </w:p>
    <w:p w14:paraId="0D4926D3" w14:textId="77777777" w:rsidR="00072E69" w:rsidRPr="00223D5C" w:rsidRDefault="005F69EA">
      <w:pPr>
        <w:spacing w:after="272" w:line="262" w:lineRule="auto"/>
        <w:ind w:left="281" w:hanging="10"/>
        <w:jc w:val="both"/>
        <w:rPr>
          <w:rFonts w:asciiTheme="minorHAnsi" w:hAnsiTheme="minorHAnsi" w:cstheme="minorHAnsi"/>
        </w:rPr>
      </w:pPr>
      <w:r w:rsidRPr="00223D5C">
        <w:rPr>
          <w:rFonts w:asciiTheme="minorHAnsi" w:eastAsia="Times New Roman" w:hAnsiTheme="minorHAnsi" w:cstheme="minorHAnsi"/>
        </w:rPr>
        <w:t>Pre-Continuation Briefing - Not less than 90 days prior to the planned start of a budget period, the Recipient shall brief the DOE on the results to date, and their plans for the subsequent periods of work.  The DOE will consider the information from this briefing, as well as the content of deliverables submitted to date, prior to authorizing continuing the project.</w:t>
      </w:r>
    </w:p>
    <w:p w14:paraId="4A632167" w14:textId="77777777" w:rsidR="00072E69" w:rsidRPr="00223D5C" w:rsidRDefault="005F69EA">
      <w:pPr>
        <w:spacing w:after="0" w:line="262" w:lineRule="auto"/>
        <w:ind w:left="281" w:hanging="10"/>
        <w:jc w:val="both"/>
        <w:rPr>
          <w:rFonts w:asciiTheme="minorHAnsi" w:hAnsiTheme="minorHAnsi" w:cstheme="minorHAnsi"/>
        </w:rPr>
      </w:pPr>
      <w:r w:rsidRPr="00223D5C">
        <w:rPr>
          <w:rFonts w:asciiTheme="minorHAnsi" w:eastAsia="Times New Roman" w:hAnsiTheme="minorHAnsi" w:cstheme="minorHAnsi"/>
        </w:rPr>
        <w:t xml:space="preserve">Final Project Briefing - Not less than 30 days prior to the end of the project, the Recipient shall prepare and present a Final Project Briefing on the results and accomplishments of the entire project. </w:t>
      </w:r>
    </w:p>
    <w:p w14:paraId="58054176" w14:textId="77777777" w:rsidR="00072E69" w:rsidRPr="00223D5C" w:rsidRDefault="005F69EA">
      <w:pPr>
        <w:spacing w:after="0"/>
        <w:ind w:left="286"/>
        <w:rPr>
          <w:rFonts w:asciiTheme="minorHAnsi" w:hAnsiTheme="minorHAnsi" w:cstheme="minorHAnsi"/>
        </w:rPr>
      </w:pPr>
      <w:r w:rsidRPr="00223D5C">
        <w:rPr>
          <w:rFonts w:asciiTheme="minorHAnsi" w:eastAsia="Times New Roman" w:hAnsiTheme="minorHAnsi" w:cstheme="minorHAnsi"/>
        </w:rPr>
        <w:t xml:space="preserve"> </w:t>
      </w:r>
    </w:p>
    <w:p w14:paraId="5CAD2BED" w14:textId="77777777" w:rsidR="00072E69" w:rsidRPr="00223D5C" w:rsidRDefault="005F69EA">
      <w:pPr>
        <w:spacing w:after="272" w:line="262" w:lineRule="auto"/>
        <w:ind w:left="281" w:hanging="10"/>
        <w:jc w:val="both"/>
        <w:rPr>
          <w:rFonts w:asciiTheme="minorHAnsi" w:hAnsiTheme="minorHAnsi" w:cstheme="minorHAnsi"/>
        </w:rPr>
      </w:pPr>
      <w:r w:rsidRPr="00223D5C">
        <w:rPr>
          <w:rFonts w:asciiTheme="minorHAnsi" w:eastAsia="Times New Roman" w:hAnsiTheme="minorHAnsi" w:cstheme="minorHAnsi"/>
        </w:rPr>
        <w:t xml:space="preserve">Other Briefings – The Recipient shall prepare and present technical, financial, and/or administrative briefings as requested by the DOE.  Additionally, the DOE may require Recipients to make technical presentations at national and/or industry conferences. </w:t>
      </w:r>
    </w:p>
    <w:sectPr w:rsidR="00072E69" w:rsidRPr="00223D5C" w:rsidSect="005F69EA">
      <w:footerReference w:type="even" r:id="rId11"/>
      <w:footerReference w:type="default" r:id="rId12"/>
      <w:footerReference w:type="first" r:id="rId13"/>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A3206" w14:textId="77777777" w:rsidR="00B5445D" w:rsidRDefault="00B5445D">
      <w:pPr>
        <w:spacing w:after="0" w:line="240" w:lineRule="auto"/>
      </w:pPr>
      <w:r>
        <w:separator/>
      </w:r>
    </w:p>
  </w:endnote>
  <w:endnote w:type="continuationSeparator" w:id="0">
    <w:p w14:paraId="21401825" w14:textId="77777777" w:rsidR="00B5445D" w:rsidRDefault="00B5445D">
      <w:pPr>
        <w:spacing w:after="0" w:line="240" w:lineRule="auto"/>
      </w:pPr>
      <w:r>
        <w:continuationSeparator/>
      </w:r>
    </w:p>
  </w:endnote>
  <w:endnote w:type="continuationNotice" w:id="1">
    <w:p w14:paraId="7FFA6E65" w14:textId="77777777" w:rsidR="00B5445D" w:rsidRDefault="00B544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06C96" w14:textId="77777777" w:rsidR="00072E69" w:rsidRDefault="005F69EA">
    <w:pPr>
      <w:spacing w:after="0"/>
      <w:ind w:right="3"/>
      <w:jc w:val="center"/>
    </w:pPr>
    <w:r>
      <w:rPr>
        <w:rFonts w:ascii="Times New Roman" w:eastAsia="Times New Roman" w:hAnsi="Times New Roman" w:cs="Times New Roman"/>
      </w:rPr>
      <w:t xml:space="preserve">Page </w:t>
    </w:r>
    <w:r>
      <w:fldChar w:fldCharType="begin"/>
    </w:r>
    <w:r>
      <w:instrText xml:space="preserve"> PAGE   \* MERGEFORMAT </w:instrText>
    </w:r>
    <w:r>
      <w:fldChar w:fldCharType="separate"/>
    </w:r>
    <w:r>
      <w:rPr>
        <w:rFonts w:ascii="Times New Roman" w:eastAsia="Times New Roman" w:hAnsi="Times New Roman" w:cs="Times New Roman"/>
      </w:rPr>
      <w:t>132</w:t>
    </w:r>
    <w:r>
      <w:rPr>
        <w:rFonts w:ascii="Times New Roman" w:eastAsia="Times New Roman" w:hAnsi="Times New Roman" w:cs="Times New Roman"/>
      </w:rPr>
      <w:fldChar w:fldCharType="end"/>
    </w:r>
    <w:r>
      <w:rPr>
        <w:rFonts w:ascii="Times New Roman" w:eastAsia="Times New Roman" w:hAnsi="Times New Roman" w:cs="Times New Roman"/>
      </w:rPr>
      <w:t xml:space="preserve"> of 141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DC70" w14:textId="13F69CE8" w:rsidR="007E11A4" w:rsidRPr="007E11A4" w:rsidRDefault="007E11A4" w:rsidP="007E11A4">
    <w:pPr>
      <w:pStyle w:val="Footer"/>
      <w:jc w:val="center"/>
      <w:rPr>
        <w:color w:val="auto"/>
      </w:rPr>
    </w:pPr>
    <w:r w:rsidRPr="007E11A4">
      <w:rPr>
        <w:color w:val="auto"/>
      </w:rPr>
      <w:t xml:space="preserve">Page </w:t>
    </w:r>
    <w:r w:rsidR="005F69EA">
      <w:rPr>
        <w:color w:val="auto"/>
      </w:rPr>
      <w:fldChar w:fldCharType="begin"/>
    </w:r>
    <w:r w:rsidR="005F69EA">
      <w:rPr>
        <w:color w:val="auto"/>
      </w:rPr>
      <w:instrText xml:space="preserve"> PAGE  \* Arabic  \* MERGEFORMAT </w:instrText>
    </w:r>
    <w:r w:rsidR="005F69EA">
      <w:rPr>
        <w:color w:val="auto"/>
      </w:rPr>
      <w:fldChar w:fldCharType="separate"/>
    </w:r>
    <w:r w:rsidR="005F69EA">
      <w:rPr>
        <w:noProof/>
        <w:color w:val="auto"/>
      </w:rPr>
      <w:t>132</w:t>
    </w:r>
    <w:r w:rsidR="005F69EA">
      <w:rPr>
        <w:color w:val="auto"/>
      </w:rPr>
      <w:fldChar w:fldCharType="end"/>
    </w:r>
    <w:r w:rsidRPr="007E11A4">
      <w:rPr>
        <w:color w:val="auto"/>
      </w:rPr>
      <w:t xml:space="preserve"> of </w:t>
    </w:r>
    <w:r w:rsidRPr="007E11A4">
      <w:rPr>
        <w:color w:val="auto"/>
      </w:rPr>
      <w:fldChar w:fldCharType="begin"/>
    </w:r>
    <w:r w:rsidRPr="007E11A4">
      <w:rPr>
        <w:color w:val="auto"/>
      </w:rPr>
      <w:instrText xml:space="preserve"> NUMPAGES  \* Arabic  \* MERGEFORMAT </w:instrText>
    </w:r>
    <w:r w:rsidRPr="007E11A4">
      <w:rPr>
        <w:color w:val="auto"/>
      </w:rPr>
      <w:fldChar w:fldCharType="separate"/>
    </w:r>
    <w:r w:rsidRPr="007E11A4">
      <w:rPr>
        <w:noProof/>
        <w:color w:val="auto"/>
      </w:rPr>
      <w:t>2</w:t>
    </w:r>
    <w:r w:rsidRPr="007E11A4">
      <w:rPr>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310C3" w14:textId="77777777" w:rsidR="00072E69" w:rsidRDefault="005F69EA">
    <w:pPr>
      <w:spacing w:after="0"/>
      <w:ind w:right="3"/>
      <w:jc w:val="center"/>
    </w:pPr>
    <w:r>
      <w:rPr>
        <w:rFonts w:ascii="Times New Roman" w:eastAsia="Times New Roman" w:hAnsi="Times New Roman" w:cs="Times New Roman"/>
      </w:rPr>
      <w:t xml:space="preserve">Page </w:t>
    </w:r>
    <w:r>
      <w:fldChar w:fldCharType="begin"/>
    </w:r>
    <w:r>
      <w:instrText xml:space="preserve"> PAGE   \* MERGEFORMAT </w:instrText>
    </w:r>
    <w:r>
      <w:fldChar w:fldCharType="separate"/>
    </w:r>
    <w:r>
      <w:rPr>
        <w:rFonts w:ascii="Times New Roman" w:eastAsia="Times New Roman" w:hAnsi="Times New Roman" w:cs="Times New Roman"/>
      </w:rPr>
      <w:t>132</w:t>
    </w:r>
    <w:r>
      <w:rPr>
        <w:rFonts w:ascii="Times New Roman" w:eastAsia="Times New Roman" w:hAnsi="Times New Roman" w:cs="Times New Roman"/>
      </w:rPr>
      <w:fldChar w:fldCharType="end"/>
    </w:r>
    <w:r>
      <w:rPr>
        <w:rFonts w:ascii="Times New Roman" w:eastAsia="Times New Roman" w:hAnsi="Times New Roman" w:cs="Times New Roman"/>
      </w:rPr>
      <w:t xml:space="preserve"> of 141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8751F" w14:textId="77777777" w:rsidR="00B5445D" w:rsidRDefault="00B5445D">
      <w:pPr>
        <w:spacing w:after="0" w:line="240" w:lineRule="auto"/>
      </w:pPr>
      <w:r>
        <w:separator/>
      </w:r>
    </w:p>
  </w:footnote>
  <w:footnote w:type="continuationSeparator" w:id="0">
    <w:p w14:paraId="4D323D03" w14:textId="77777777" w:rsidR="00B5445D" w:rsidRDefault="00B5445D">
      <w:pPr>
        <w:spacing w:after="0" w:line="240" w:lineRule="auto"/>
      </w:pPr>
      <w:r>
        <w:continuationSeparator/>
      </w:r>
    </w:p>
  </w:footnote>
  <w:footnote w:type="continuationNotice" w:id="1">
    <w:p w14:paraId="21ECD8EC" w14:textId="77777777" w:rsidR="00B5445D" w:rsidRDefault="00B544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36C11"/>
    <w:multiLevelType w:val="hybridMultilevel"/>
    <w:tmpl w:val="D0B41D62"/>
    <w:lvl w:ilvl="0" w:tplc="F97CB3BE">
      <w:start w:val="1"/>
      <w:numFmt w:val="upperLetter"/>
      <w:lvlText w:val="%1."/>
      <w:lvlJc w:val="left"/>
      <w:pPr>
        <w:ind w:left="317"/>
      </w:pPr>
      <w:rPr>
        <w:rFonts w:ascii="Calibri" w:eastAsia="Times New Roman" w:hAnsi="Calibri" w:cs="Calibri" w:hint="default"/>
        <w:b/>
        <w:bCs w:val="0"/>
        <w:i w:val="0"/>
        <w:strike w:val="0"/>
        <w:dstrike w:val="0"/>
        <w:color w:val="000000"/>
        <w:sz w:val="24"/>
        <w:szCs w:val="24"/>
        <w:u w:val="none" w:color="000000"/>
        <w:bdr w:val="none" w:sz="0" w:space="0" w:color="auto"/>
        <w:shd w:val="clear" w:color="auto" w:fill="auto"/>
        <w:vertAlign w:val="baseline"/>
      </w:rPr>
    </w:lvl>
    <w:lvl w:ilvl="1" w:tplc="847C041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AED4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70C1B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2012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94AEC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C26B5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EC972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72A64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C0E7650"/>
    <w:multiLevelType w:val="hybridMultilevel"/>
    <w:tmpl w:val="8BFCA492"/>
    <w:lvl w:ilvl="0" w:tplc="F04ACA96">
      <w:start w:val="4"/>
      <w:numFmt w:val="upperLetter"/>
      <w:lvlText w:val="%1."/>
      <w:lvlJc w:val="left"/>
      <w:pPr>
        <w:ind w:left="324"/>
      </w:pPr>
      <w:rPr>
        <w:rFonts w:asciiTheme="minorHAnsi" w:eastAsia="Times New Roman" w:hAnsiTheme="minorHAnsi" w:cstheme="minorHAnsi" w:hint="default"/>
        <w:b/>
        <w:bCs/>
        <w:i w:val="0"/>
        <w:strike w:val="0"/>
        <w:dstrike w:val="0"/>
        <w:color w:val="000000"/>
        <w:sz w:val="24"/>
        <w:szCs w:val="24"/>
        <w:u w:val="none" w:color="000000"/>
        <w:bdr w:val="none" w:sz="0" w:space="0" w:color="auto"/>
        <w:shd w:val="clear" w:color="auto" w:fill="auto"/>
        <w:vertAlign w:val="baseline"/>
      </w:rPr>
    </w:lvl>
    <w:lvl w:ilvl="1" w:tplc="3508C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A0C76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ECF4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F6BEA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CEE36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C92003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7A1DB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5E70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62763C"/>
    <w:multiLevelType w:val="hybridMultilevel"/>
    <w:tmpl w:val="40EE733A"/>
    <w:lvl w:ilvl="0" w:tplc="F97CB3BE">
      <w:start w:val="1"/>
      <w:numFmt w:val="upperLetter"/>
      <w:lvlText w:val="%1."/>
      <w:lvlJc w:val="left"/>
      <w:pPr>
        <w:ind w:left="705" w:hanging="360"/>
      </w:pPr>
      <w:rPr>
        <w:rFonts w:ascii="Calibri" w:eastAsia="Times New Roman" w:hAnsi="Calibri" w:cs="Calibri" w:hint="default"/>
        <w:b/>
        <w:bCs w:val="0"/>
        <w:i w:val="0"/>
        <w:strike w:val="0"/>
        <w:dstrike w:val="0"/>
        <w:color w:val="000000"/>
        <w:sz w:val="24"/>
        <w:szCs w:val="24"/>
        <w:u w:val="none" w:color="000000"/>
        <w:bdr w:val="none" w:sz="0" w:space="0" w:color="auto"/>
        <w:shd w:val="clear" w:color="auto" w:fill="auto"/>
        <w:vertAlign w:val="baseline"/>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num w:numId="1" w16cid:durableId="296228732">
    <w:abstractNumId w:val="0"/>
  </w:num>
  <w:num w:numId="2" w16cid:durableId="1918322855">
    <w:abstractNumId w:val="1"/>
  </w:num>
  <w:num w:numId="3" w16cid:durableId="2126910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E69"/>
    <w:rsid w:val="000047BD"/>
    <w:rsid w:val="00022A7A"/>
    <w:rsid w:val="00072E69"/>
    <w:rsid w:val="00082CC8"/>
    <w:rsid w:val="000C3843"/>
    <w:rsid w:val="00124E3D"/>
    <w:rsid w:val="00154845"/>
    <w:rsid w:val="001663D5"/>
    <w:rsid w:val="001F7983"/>
    <w:rsid w:val="00223D5C"/>
    <w:rsid w:val="00227A04"/>
    <w:rsid w:val="00235F10"/>
    <w:rsid w:val="00237439"/>
    <w:rsid w:val="00264BFA"/>
    <w:rsid w:val="00275FCB"/>
    <w:rsid w:val="002840C6"/>
    <w:rsid w:val="002B1E89"/>
    <w:rsid w:val="002E2D61"/>
    <w:rsid w:val="0036358E"/>
    <w:rsid w:val="00380A86"/>
    <w:rsid w:val="003B64AC"/>
    <w:rsid w:val="003E3E47"/>
    <w:rsid w:val="003E7ECA"/>
    <w:rsid w:val="00404BD6"/>
    <w:rsid w:val="00457364"/>
    <w:rsid w:val="00485DEB"/>
    <w:rsid w:val="004B0238"/>
    <w:rsid w:val="004B4C75"/>
    <w:rsid w:val="00515008"/>
    <w:rsid w:val="005315F6"/>
    <w:rsid w:val="0056193D"/>
    <w:rsid w:val="00562C7D"/>
    <w:rsid w:val="00562D5D"/>
    <w:rsid w:val="00563AFF"/>
    <w:rsid w:val="005A6F22"/>
    <w:rsid w:val="005B1682"/>
    <w:rsid w:val="005D60F4"/>
    <w:rsid w:val="005F69EA"/>
    <w:rsid w:val="00623672"/>
    <w:rsid w:val="0065120E"/>
    <w:rsid w:val="006A7C9D"/>
    <w:rsid w:val="00722E91"/>
    <w:rsid w:val="00787382"/>
    <w:rsid w:val="007B51B3"/>
    <w:rsid w:val="007E11A4"/>
    <w:rsid w:val="0082734D"/>
    <w:rsid w:val="008276B1"/>
    <w:rsid w:val="008506E8"/>
    <w:rsid w:val="008576A6"/>
    <w:rsid w:val="0092518E"/>
    <w:rsid w:val="00955EDF"/>
    <w:rsid w:val="009829BD"/>
    <w:rsid w:val="0099247E"/>
    <w:rsid w:val="009A7BD4"/>
    <w:rsid w:val="009D5864"/>
    <w:rsid w:val="00A12C8B"/>
    <w:rsid w:val="00AB0D4B"/>
    <w:rsid w:val="00B15B25"/>
    <w:rsid w:val="00B5445D"/>
    <w:rsid w:val="00B87EC3"/>
    <w:rsid w:val="00B977A0"/>
    <w:rsid w:val="00BB07FE"/>
    <w:rsid w:val="00BB4C4A"/>
    <w:rsid w:val="00BC6337"/>
    <w:rsid w:val="00C05CB4"/>
    <w:rsid w:val="00C12EFD"/>
    <w:rsid w:val="00C45257"/>
    <w:rsid w:val="00C566A4"/>
    <w:rsid w:val="00CA0930"/>
    <w:rsid w:val="00CD72BF"/>
    <w:rsid w:val="00D03DDF"/>
    <w:rsid w:val="00D22D83"/>
    <w:rsid w:val="00D2606C"/>
    <w:rsid w:val="00D37D2C"/>
    <w:rsid w:val="00D924E9"/>
    <w:rsid w:val="00E25E07"/>
    <w:rsid w:val="00E677D8"/>
    <w:rsid w:val="00E67B35"/>
    <w:rsid w:val="00E769E3"/>
    <w:rsid w:val="00EA5FD9"/>
    <w:rsid w:val="00EA7713"/>
    <w:rsid w:val="00F018C8"/>
    <w:rsid w:val="00F95E87"/>
    <w:rsid w:val="00FC031A"/>
    <w:rsid w:val="00FE616A"/>
    <w:rsid w:val="00FE77B4"/>
    <w:rsid w:val="00FE7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068F6"/>
  <w15:docId w15:val="{DBEABAC6-CABF-4A51-8C9A-BDCD5AF46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843"/>
    <w:pPr>
      <w:spacing w:after="120"/>
    </w:pPr>
    <w:rPr>
      <w:rFonts w:ascii="Calibri" w:eastAsia="Calibri" w:hAnsi="Calibri" w:cs="Calibri"/>
      <w:color w:val="000000"/>
      <w:sz w:val="24"/>
    </w:rPr>
  </w:style>
  <w:style w:type="paragraph" w:styleId="Heading1">
    <w:name w:val="heading 1"/>
    <w:basedOn w:val="Normal"/>
    <w:next w:val="Normal"/>
    <w:link w:val="Heading1Char"/>
    <w:uiPriority w:val="9"/>
    <w:qFormat/>
    <w:rsid w:val="000C384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BodyText"/>
    <w:link w:val="Heading2Char"/>
    <w:uiPriority w:val="9"/>
    <w:unhideWhenUsed/>
    <w:qFormat/>
    <w:rsid w:val="000C3843"/>
    <w:pPr>
      <w:keepNext/>
      <w:spacing w:before="120" w:line="240" w:lineRule="auto"/>
      <w:ind w:left="360" w:hanging="360"/>
      <w:jc w:val="both"/>
      <w:outlineLvl w:val="1"/>
    </w:pPr>
    <w:rPr>
      <w:rFonts w:eastAsiaTheme="majorEastAsia" w:cstheme="majorBidi"/>
      <w:b/>
      <w:bCs/>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384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C3843"/>
    <w:rPr>
      <w:rFonts w:ascii="Calibri" w:eastAsiaTheme="majorEastAsia" w:hAnsi="Calibri" w:cstheme="majorBidi"/>
      <w:b/>
      <w:bCs/>
      <w:sz w:val="24"/>
      <w:szCs w:val="26"/>
    </w:rPr>
  </w:style>
  <w:style w:type="paragraph" w:styleId="BodyText">
    <w:name w:val="Body Text"/>
    <w:basedOn w:val="Normal"/>
    <w:link w:val="BodyTextChar"/>
    <w:uiPriority w:val="99"/>
    <w:semiHidden/>
    <w:unhideWhenUsed/>
    <w:rsid w:val="000C3843"/>
  </w:style>
  <w:style w:type="character" w:customStyle="1" w:styleId="BodyTextChar">
    <w:name w:val="Body Text Char"/>
    <w:basedOn w:val="DefaultParagraphFont"/>
    <w:link w:val="BodyText"/>
    <w:uiPriority w:val="99"/>
    <w:semiHidden/>
    <w:rsid w:val="000C3843"/>
    <w:rPr>
      <w:rFonts w:ascii="Calibri" w:eastAsia="Calibri" w:hAnsi="Calibri" w:cs="Calibri"/>
      <w:color w:val="000000"/>
      <w:sz w:val="24"/>
    </w:rPr>
  </w:style>
  <w:style w:type="paragraph" w:styleId="ListParagraph">
    <w:name w:val="List Paragraph"/>
    <w:basedOn w:val="Normal"/>
    <w:uiPriority w:val="34"/>
    <w:qFormat/>
    <w:rsid w:val="000C3843"/>
    <w:pPr>
      <w:ind w:left="720"/>
      <w:contextualSpacing/>
    </w:pPr>
  </w:style>
  <w:style w:type="paragraph" w:styleId="Header">
    <w:name w:val="header"/>
    <w:basedOn w:val="Normal"/>
    <w:link w:val="HeaderChar"/>
    <w:uiPriority w:val="99"/>
    <w:unhideWhenUsed/>
    <w:rsid w:val="007E11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11A4"/>
    <w:rPr>
      <w:rFonts w:ascii="Calibri" w:eastAsia="Calibri" w:hAnsi="Calibri" w:cs="Calibri"/>
      <w:color w:val="000000"/>
      <w:sz w:val="24"/>
    </w:rPr>
  </w:style>
  <w:style w:type="paragraph" w:styleId="Footer">
    <w:name w:val="footer"/>
    <w:basedOn w:val="Normal"/>
    <w:link w:val="FooterChar"/>
    <w:uiPriority w:val="99"/>
    <w:unhideWhenUsed/>
    <w:rsid w:val="007E11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11A4"/>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55B221633B36E498AF7BF1D6F6772F8" ma:contentTypeVersion="4" ma:contentTypeDescription="Create a new document." ma:contentTypeScope="" ma:versionID="55d30c8c6b772d135b135e427be43d65">
  <xsd:schema xmlns:xsd="http://www.w3.org/2001/XMLSchema" xmlns:xs="http://www.w3.org/2001/XMLSchema" xmlns:p="http://schemas.microsoft.com/office/2006/metadata/properties" xmlns:ns2="cc19805a-5cda-49ac-a68d-9f1db4a06c8c" xmlns:ns3="7c017b5e-b1dc-4bd1-be03-23e92bbfa9c2" targetNamespace="http://schemas.microsoft.com/office/2006/metadata/properties" ma:root="true" ma:fieldsID="1e3f8031fe2df6addb8745bba22b66b6" ns2:_="" ns3:_="">
    <xsd:import namespace="cc19805a-5cda-49ac-a68d-9f1db4a06c8c"/>
    <xsd:import namespace="7c017b5e-b1dc-4bd1-be03-23e92bbfa9c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19805a-5cda-49ac-a68d-9f1db4a06c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017b5e-b1dc-4bd1-be03-23e92bbfa9c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4D036D-3A5A-4087-84C9-54177D4B204A}">
  <ds:schemaRefs>
    <ds:schemaRef ds:uri="http://schemas.openxmlformats.org/officeDocument/2006/bibliography"/>
  </ds:schemaRefs>
</ds:datastoreItem>
</file>

<file path=customXml/itemProps2.xml><?xml version="1.0" encoding="utf-8"?>
<ds:datastoreItem xmlns:ds="http://schemas.openxmlformats.org/officeDocument/2006/customXml" ds:itemID="{D4E8F3A4-5EBB-4918-8FFC-4329D801F5B7}"/>
</file>

<file path=customXml/itemProps3.xml><?xml version="1.0" encoding="utf-8"?>
<ds:datastoreItem xmlns:ds="http://schemas.openxmlformats.org/officeDocument/2006/customXml" ds:itemID="{8E1C885F-D0A3-4A71-BCCD-B1CE328D845E}">
  <ds:schemaRefs>
    <ds:schemaRef ds:uri="http://schemas.microsoft.com/sharepoint/v3/contenttype/forms"/>
  </ds:schemaRefs>
</ds:datastoreItem>
</file>

<file path=customXml/itemProps4.xml><?xml version="1.0" encoding="utf-8"?>
<ds:datastoreItem xmlns:ds="http://schemas.openxmlformats.org/officeDocument/2006/customXml" ds:itemID="{7E6C5DB7-EDB4-455F-A63E-5E6CA9F9D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1419</Words>
  <Characters>8093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FundOpp_DE-FOA-0002740_Amd_000004.pdf</vt:lpstr>
    </vt:vector>
  </TitlesOfParts>
  <Company/>
  <LinksUpToDate>false</LinksUpToDate>
  <CharactersWithSpaces>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FundOpp_DE-FOA-0002740_Amd_000004.pdf</dc:title>
  <dc:subject/>
  <dc:creator>srenard</dc:creator>
  <cp:keywords/>
  <cp:lastModifiedBy>Samantha Renard</cp:lastModifiedBy>
  <cp:revision>2</cp:revision>
  <dcterms:created xsi:type="dcterms:W3CDTF">2023-03-15T12:10:00Z</dcterms:created>
  <dcterms:modified xsi:type="dcterms:W3CDTF">2023-03-15T12:10:00Z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0x010100A55B221633B36E498AF7BF1D6F6772F8</vt:lpwstr>
  </property>
</Properties>
</file>